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A95" w:rsidRPr="00406353" w:rsidRDefault="00A65A95" w:rsidP="00037EAB">
      <w:pPr>
        <w:spacing w:line="276" w:lineRule="auto"/>
        <w:ind w:firstLine="360"/>
        <w:jc w:val="center"/>
        <w:rPr>
          <w:b/>
          <w:sz w:val="28"/>
          <w:szCs w:val="28"/>
        </w:rPr>
      </w:pPr>
      <w:r w:rsidRPr="00406353">
        <w:rPr>
          <w:b/>
          <w:sz w:val="28"/>
          <w:szCs w:val="28"/>
        </w:rPr>
        <w:t>Пояснительная записка</w:t>
      </w:r>
    </w:p>
    <w:p w:rsidR="00A65A95" w:rsidRPr="00406353" w:rsidRDefault="00A65A95" w:rsidP="00A65A95">
      <w:pPr>
        <w:spacing w:line="276" w:lineRule="auto"/>
        <w:ind w:firstLine="360"/>
        <w:jc w:val="both"/>
        <w:rPr>
          <w:b/>
          <w:sz w:val="28"/>
          <w:szCs w:val="28"/>
        </w:rPr>
      </w:pPr>
      <w:r w:rsidRPr="00406353">
        <w:rPr>
          <w:b/>
          <w:sz w:val="28"/>
          <w:szCs w:val="28"/>
        </w:rPr>
        <w:t xml:space="preserve">к решению Совета МР «Сретенский район» </w:t>
      </w:r>
      <w:r w:rsidR="009374D2" w:rsidRPr="00406353">
        <w:rPr>
          <w:b/>
          <w:sz w:val="28"/>
          <w:szCs w:val="28"/>
        </w:rPr>
        <w:t>«О</w:t>
      </w:r>
      <w:r w:rsidRPr="00406353">
        <w:rPr>
          <w:b/>
          <w:sz w:val="28"/>
          <w:szCs w:val="28"/>
        </w:rPr>
        <w:t xml:space="preserve"> внесении изменений в решение Совета муниципального района «Сретенский район» «</w:t>
      </w:r>
      <w:r w:rsidR="009374D2" w:rsidRPr="00406353">
        <w:rPr>
          <w:b/>
          <w:sz w:val="28"/>
          <w:szCs w:val="28"/>
        </w:rPr>
        <w:t>О бюджете</w:t>
      </w:r>
      <w:r w:rsidRPr="00406353">
        <w:rPr>
          <w:b/>
          <w:sz w:val="28"/>
          <w:szCs w:val="28"/>
        </w:rPr>
        <w:t xml:space="preserve"> муниципального района на 20</w:t>
      </w:r>
      <w:r w:rsidR="00752F97" w:rsidRPr="00406353">
        <w:rPr>
          <w:b/>
          <w:sz w:val="28"/>
          <w:szCs w:val="28"/>
        </w:rPr>
        <w:t>25</w:t>
      </w:r>
      <w:r w:rsidRPr="00406353">
        <w:rPr>
          <w:b/>
          <w:sz w:val="28"/>
          <w:szCs w:val="28"/>
        </w:rPr>
        <w:t xml:space="preserve"> год и плановый период 20</w:t>
      </w:r>
      <w:r w:rsidR="00752F97" w:rsidRPr="00406353">
        <w:rPr>
          <w:b/>
          <w:sz w:val="28"/>
          <w:szCs w:val="28"/>
        </w:rPr>
        <w:t>26</w:t>
      </w:r>
      <w:r w:rsidR="00715611" w:rsidRPr="00406353">
        <w:rPr>
          <w:b/>
          <w:sz w:val="28"/>
          <w:szCs w:val="28"/>
        </w:rPr>
        <w:t xml:space="preserve"> </w:t>
      </w:r>
      <w:r w:rsidRPr="00406353">
        <w:rPr>
          <w:b/>
          <w:sz w:val="28"/>
          <w:szCs w:val="28"/>
        </w:rPr>
        <w:t>и 20</w:t>
      </w:r>
      <w:r w:rsidR="00752F97" w:rsidRPr="00406353">
        <w:rPr>
          <w:b/>
          <w:sz w:val="28"/>
          <w:szCs w:val="28"/>
        </w:rPr>
        <w:t>27</w:t>
      </w:r>
      <w:r w:rsidR="002E4345" w:rsidRPr="00406353">
        <w:rPr>
          <w:b/>
          <w:sz w:val="28"/>
          <w:szCs w:val="28"/>
        </w:rPr>
        <w:t xml:space="preserve"> </w:t>
      </w:r>
      <w:r w:rsidRPr="00406353">
        <w:rPr>
          <w:b/>
          <w:sz w:val="28"/>
          <w:szCs w:val="28"/>
        </w:rPr>
        <w:t>годов»</w:t>
      </w:r>
    </w:p>
    <w:p w:rsidR="00A65A95" w:rsidRPr="00406353" w:rsidRDefault="00A65A95" w:rsidP="00A65A95">
      <w:pPr>
        <w:spacing w:line="276" w:lineRule="auto"/>
        <w:ind w:firstLine="360"/>
        <w:jc w:val="both"/>
        <w:rPr>
          <w:sz w:val="28"/>
          <w:szCs w:val="28"/>
        </w:rPr>
      </w:pPr>
    </w:p>
    <w:p w:rsidR="00BB0E42" w:rsidRPr="00406353" w:rsidRDefault="009374D2" w:rsidP="00A516D6">
      <w:pPr>
        <w:ind w:left="-15" w:firstLine="582"/>
        <w:jc w:val="both"/>
        <w:rPr>
          <w:sz w:val="28"/>
          <w:szCs w:val="28"/>
        </w:rPr>
      </w:pPr>
      <w:proofErr w:type="gramStart"/>
      <w:r w:rsidRPr="00406353">
        <w:rPr>
          <w:sz w:val="28"/>
          <w:szCs w:val="28"/>
        </w:rPr>
        <w:t>Внесение изменений</w:t>
      </w:r>
      <w:r w:rsidR="00A65A95" w:rsidRPr="00406353">
        <w:rPr>
          <w:sz w:val="28"/>
          <w:szCs w:val="28"/>
        </w:rPr>
        <w:t xml:space="preserve"> в решение Совета муниципального района «Сретенский район» «</w:t>
      </w:r>
      <w:r w:rsidRPr="00406353">
        <w:rPr>
          <w:sz w:val="28"/>
          <w:szCs w:val="28"/>
        </w:rPr>
        <w:t>О бюджете</w:t>
      </w:r>
      <w:r w:rsidR="00A65A95" w:rsidRPr="00406353">
        <w:rPr>
          <w:sz w:val="28"/>
          <w:szCs w:val="28"/>
        </w:rPr>
        <w:t xml:space="preserve"> муниципального района </w:t>
      </w:r>
      <w:r w:rsidRPr="00406353">
        <w:rPr>
          <w:sz w:val="28"/>
          <w:szCs w:val="28"/>
        </w:rPr>
        <w:t>на 20</w:t>
      </w:r>
      <w:r w:rsidR="00752F97" w:rsidRPr="00406353">
        <w:rPr>
          <w:sz w:val="28"/>
          <w:szCs w:val="28"/>
        </w:rPr>
        <w:t>25</w:t>
      </w:r>
      <w:r w:rsidR="00A65A95" w:rsidRPr="00406353">
        <w:rPr>
          <w:sz w:val="28"/>
          <w:szCs w:val="28"/>
        </w:rPr>
        <w:t xml:space="preserve"> год и плановый период 20</w:t>
      </w:r>
      <w:r w:rsidR="00752F97" w:rsidRPr="00406353">
        <w:rPr>
          <w:sz w:val="28"/>
          <w:szCs w:val="28"/>
        </w:rPr>
        <w:t>26</w:t>
      </w:r>
      <w:r w:rsidR="00A65A95" w:rsidRPr="00406353">
        <w:rPr>
          <w:sz w:val="28"/>
          <w:szCs w:val="28"/>
        </w:rPr>
        <w:t xml:space="preserve"> и 20</w:t>
      </w:r>
      <w:r w:rsidR="00622D3C" w:rsidRPr="00406353">
        <w:rPr>
          <w:sz w:val="28"/>
          <w:szCs w:val="28"/>
        </w:rPr>
        <w:t>2</w:t>
      </w:r>
      <w:r w:rsidR="00752F97" w:rsidRPr="00406353">
        <w:rPr>
          <w:sz w:val="28"/>
          <w:szCs w:val="28"/>
        </w:rPr>
        <w:t>7</w:t>
      </w:r>
      <w:r w:rsidR="00A65A95" w:rsidRPr="00406353">
        <w:rPr>
          <w:sz w:val="28"/>
          <w:szCs w:val="28"/>
        </w:rPr>
        <w:t xml:space="preserve"> годов»</w:t>
      </w:r>
      <w:r w:rsidR="00C064B1" w:rsidRPr="00406353">
        <w:rPr>
          <w:sz w:val="28"/>
          <w:szCs w:val="28"/>
        </w:rPr>
        <w:t xml:space="preserve"> </w:t>
      </w:r>
      <w:r w:rsidR="00622D3C" w:rsidRPr="00406353">
        <w:rPr>
          <w:sz w:val="28"/>
          <w:szCs w:val="28"/>
        </w:rPr>
        <w:t xml:space="preserve">от </w:t>
      </w:r>
      <w:r w:rsidR="00752F97" w:rsidRPr="00406353">
        <w:rPr>
          <w:sz w:val="28"/>
          <w:szCs w:val="28"/>
        </w:rPr>
        <w:t>24</w:t>
      </w:r>
      <w:r w:rsidR="00622D3C" w:rsidRPr="00406353">
        <w:rPr>
          <w:sz w:val="28"/>
          <w:szCs w:val="28"/>
        </w:rPr>
        <w:t>.12.20</w:t>
      </w:r>
      <w:r w:rsidR="00752F97" w:rsidRPr="00406353">
        <w:rPr>
          <w:sz w:val="28"/>
          <w:szCs w:val="28"/>
        </w:rPr>
        <w:t>24</w:t>
      </w:r>
      <w:r w:rsidR="00622D3C" w:rsidRPr="00406353">
        <w:rPr>
          <w:sz w:val="28"/>
          <w:szCs w:val="28"/>
        </w:rPr>
        <w:t xml:space="preserve"> года № </w:t>
      </w:r>
      <w:r w:rsidR="006B5BB3" w:rsidRPr="00406353">
        <w:rPr>
          <w:sz w:val="28"/>
          <w:szCs w:val="28"/>
        </w:rPr>
        <w:t>7</w:t>
      </w:r>
      <w:r w:rsidR="00622D3C" w:rsidRPr="00406353">
        <w:rPr>
          <w:sz w:val="28"/>
          <w:szCs w:val="28"/>
        </w:rPr>
        <w:t xml:space="preserve">6-РНП   </w:t>
      </w:r>
      <w:r w:rsidR="00A65A95" w:rsidRPr="00406353">
        <w:rPr>
          <w:sz w:val="28"/>
          <w:szCs w:val="28"/>
        </w:rPr>
        <w:t>обусловлено</w:t>
      </w:r>
      <w:r w:rsidR="00950D1F" w:rsidRPr="00406353">
        <w:rPr>
          <w:sz w:val="28"/>
          <w:szCs w:val="28"/>
        </w:rPr>
        <w:t xml:space="preserve"> </w:t>
      </w:r>
      <w:r w:rsidR="00BB0E42" w:rsidRPr="00406353">
        <w:rPr>
          <w:sz w:val="28"/>
          <w:szCs w:val="28"/>
        </w:rPr>
        <w:t xml:space="preserve">распределение средств за счет прогнозируемых поступлений налоговых и неналоговых доходов сверх плановых назначений по итогам  исполнения бюджета   за 9 месяцев 2025  </w:t>
      </w:r>
      <w:r w:rsidR="00F737ED" w:rsidRPr="00406353">
        <w:rPr>
          <w:sz w:val="28"/>
          <w:szCs w:val="28"/>
        </w:rPr>
        <w:t>в</w:t>
      </w:r>
      <w:r w:rsidR="001854C9" w:rsidRPr="00406353">
        <w:rPr>
          <w:sz w:val="28"/>
          <w:szCs w:val="28"/>
        </w:rPr>
        <w:t xml:space="preserve"> сумме </w:t>
      </w:r>
      <w:r w:rsidR="002E6972" w:rsidRPr="00406353">
        <w:rPr>
          <w:sz w:val="28"/>
          <w:szCs w:val="28"/>
        </w:rPr>
        <w:t>37982,6</w:t>
      </w:r>
      <w:r w:rsidR="00BB0E42" w:rsidRPr="00406353">
        <w:rPr>
          <w:sz w:val="28"/>
          <w:szCs w:val="28"/>
        </w:rPr>
        <w:t xml:space="preserve"> </w:t>
      </w:r>
      <w:r w:rsidR="001854C9" w:rsidRPr="00406353">
        <w:rPr>
          <w:sz w:val="28"/>
          <w:szCs w:val="28"/>
        </w:rPr>
        <w:t>тыс.</w:t>
      </w:r>
      <w:r w:rsidR="00282B78" w:rsidRPr="00406353">
        <w:rPr>
          <w:sz w:val="28"/>
          <w:szCs w:val="28"/>
        </w:rPr>
        <w:t xml:space="preserve"> руб.</w:t>
      </w:r>
      <w:r w:rsidR="00DB7D8E" w:rsidRPr="00406353">
        <w:rPr>
          <w:sz w:val="28"/>
          <w:szCs w:val="28"/>
        </w:rPr>
        <w:t xml:space="preserve">, в том числе по платежам </w:t>
      </w:r>
      <w:r w:rsidR="00A516D6" w:rsidRPr="00406353">
        <w:rPr>
          <w:sz w:val="28"/>
          <w:szCs w:val="28"/>
        </w:rPr>
        <w:t>при</w:t>
      </w:r>
      <w:proofErr w:type="gramEnd"/>
      <w:r w:rsidR="00DB7D8E" w:rsidRPr="00406353">
        <w:rPr>
          <w:sz w:val="28"/>
          <w:szCs w:val="28"/>
        </w:rPr>
        <w:t xml:space="preserve">  </w:t>
      </w:r>
      <w:proofErr w:type="gramStart"/>
      <w:r w:rsidR="00DB7D8E" w:rsidRPr="00406353">
        <w:rPr>
          <w:sz w:val="28"/>
          <w:szCs w:val="28"/>
        </w:rPr>
        <w:t>пользовани</w:t>
      </w:r>
      <w:r w:rsidR="00A516D6" w:rsidRPr="00406353">
        <w:rPr>
          <w:sz w:val="28"/>
          <w:szCs w:val="28"/>
        </w:rPr>
        <w:t>и</w:t>
      </w:r>
      <w:proofErr w:type="gramEnd"/>
      <w:r w:rsidR="00A516D6" w:rsidRPr="00406353">
        <w:rPr>
          <w:sz w:val="28"/>
          <w:szCs w:val="28"/>
        </w:rPr>
        <w:t xml:space="preserve"> </w:t>
      </w:r>
      <w:r w:rsidR="00DB7D8E" w:rsidRPr="00406353">
        <w:rPr>
          <w:sz w:val="28"/>
          <w:szCs w:val="28"/>
        </w:rPr>
        <w:t>природными ресурсами 956,1</w:t>
      </w:r>
      <w:r w:rsidR="00D17020" w:rsidRPr="00406353">
        <w:rPr>
          <w:sz w:val="28"/>
          <w:szCs w:val="28"/>
        </w:rPr>
        <w:t xml:space="preserve"> тыс. руб. </w:t>
      </w:r>
      <w:r w:rsidR="001854C9" w:rsidRPr="00406353">
        <w:rPr>
          <w:sz w:val="28"/>
          <w:szCs w:val="28"/>
        </w:rPr>
        <w:t>Данные ср</w:t>
      </w:r>
      <w:r w:rsidR="00950D1F" w:rsidRPr="00406353">
        <w:rPr>
          <w:sz w:val="28"/>
          <w:szCs w:val="28"/>
        </w:rPr>
        <w:t>едства распределены на увеличение бюджетных ассигнований</w:t>
      </w:r>
      <w:r w:rsidR="00BB0E42" w:rsidRPr="00406353">
        <w:rPr>
          <w:sz w:val="28"/>
          <w:szCs w:val="28"/>
        </w:rPr>
        <w:t>:</w:t>
      </w:r>
    </w:p>
    <w:p w:rsidR="00DB7D8E" w:rsidRPr="00406353" w:rsidRDefault="00DB7D8E" w:rsidP="00A516D6">
      <w:pPr>
        <w:ind w:left="-15"/>
        <w:jc w:val="both"/>
        <w:rPr>
          <w:sz w:val="28"/>
          <w:szCs w:val="28"/>
        </w:rPr>
      </w:pPr>
      <w:r w:rsidRPr="00406353">
        <w:rPr>
          <w:sz w:val="28"/>
          <w:szCs w:val="28"/>
        </w:rPr>
        <w:t xml:space="preserve">- </w:t>
      </w:r>
      <w:r w:rsidR="00A516D6" w:rsidRPr="00406353">
        <w:rPr>
          <w:sz w:val="28"/>
          <w:szCs w:val="28"/>
        </w:rPr>
        <w:t xml:space="preserve"> 956,1 </w:t>
      </w:r>
      <w:proofErr w:type="spellStart"/>
      <w:r w:rsidR="00A516D6" w:rsidRPr="00406353">
        <w:rPr>
          <w:sz w:val="28"/>
          <w:szCs w:val="28"/>
        </w:rPr>
        <w:t>тыс</w:t>
      </w:r>
      <w:proofErr w:type="gramStart"/>
      <w:r w:rsidR="00A516D6" w:rsidRPr="00406353">
        <w:rPr>
          <w:sz w:val="28"/>
          <w:szCs w:val="28"/>
        </w:rPr>
        <w:t>.р</w:t>
      </w:r>
      <w:proofErr w:type="gramEnd"/>
      <w:r w:rsidR="00A516D6" w:rsidRPr="00406353">
        <w:rPr>
          <w:sz w:val="28"/>
          <w:szCs w:val="28"/>
        </w:rPr>
        <w:t>уб</w:t>
      </w:r>
      <w:proofErr w:type="spellEnd"/>
      <w:r w:rsidR="00A516D6" w:rsidRPr="00406353">
        <w:rPr>
          <w:sz w:val="28"/>
          <w:szCs w:val="28"/>
        </w:rPr>
        <w:t>. – мероприятия по ликвидации твердых коммунальных отходов за счет экологических платежей;</w:t>
      </w:r>
    </w:p>
    <w:p w:rsidR="00BB0E42" w:rsidRPr="00406353" w:rsidRDefault="00BB0E42" w:rsidP="00A516D6">
      <w:pPr>
        <w:ind w:left="-15"/>
        <w:jc w:val="both"/>
        <w:rPr>
          <w:sz w:val="28"/>
          <w:szCs w:val="28"/>
        </w:rPr>
      </w:pPr>
      <w:r w:rsidRPr="00406353">
        <w:rPr>
          <w:sz w:val="28"/>
          <w:szCs w:val="28"/>
        </w:rPr>
        <w:t xml:space="preserve">- </w:t>
      </w:r>
      <w:r w:rsidR="00B85516" w:rsidRPr="00406353">
        <w:rPr>
          <w:sz w:val="28"/>
          <w:szCs w:val="28"/>
        </w:rPr>
        <w:t xml:space="preserve"> </w:t>
      </w:r>
      <w:r w:rsidRPr="00406353">
        <w:rPr>
          <w:sz w:val="28"/>
          <w:szCs w:val="28"/>
        </w:rPr>
        <w:t>21 962,4 тыс. рублей – коммунальные услуги (дополнительная потребность в связи с ростом тарифов);</w:t>
      </w:r>
    </w:p>
    <w:p w:rsidR="00BB0E42" w:rsidRPr="00406353" w:rsidRDefault="00BB0E42" w:rsidP="00A516D6">
      <w:pPr>
        <w:ind w:left="-15"/>
        <w:jc w:val="both"/>
        <w:rPr>
          <w:sz w:val="28"/>
          <w:szCs w:val="28"/>
        </w:rPr>
      </w:pPr>
      <w:r w:rsidRPr="00406353">
        <w:rPr>
          <w:sz w:val="28"/>
          <w:szCs w:val="28"/>
        </w:rPr>
        <w:t>- 4 000,0 тыс. рублей – восстановление бюджетных ассигновани</w:t>
      </w:r>
      <w:r w:rsidR="002355F5" w:rsidRPr="00406353">
        <w:rPr>
          <w:sz w:val="28"/>
          <w:szCs w:val="28"/>
        </w:rPr>
        <w:t xml:space="preserve">й на оплату коммунальных услуг, </w:t>
      </w:r>
      <w:r w:rsidRPr="00406353">
        <w:rPr>
          <w:sz w:val="28"/>
          <w:szCs w:val="28"/>
        </w:rPr>
        <w:t>временное отвлечение на подготовку к отопительному сезону</w:t>
      </w:r>
      <w:r w:rsidR="005F49FD" w:rsidRPr="00406353">
        <w:rPr>
          <w:sz w:val="28"/>
          <w:szCs w:val="28"/>
        </w:rPr>
        <w:t>;</w:t>
      </w:r>
    </w:p>
    <w:p w:rsidR="00BB0E42" w:rsidRPr="00406353" w:rsidRDefault="00BB0E42" w:rsidP="00A516D6">
      <w:pPr>
        <w:jc w:val="both"/>
        <w:rPr>
          <w:sz w:val="28"/>
          <w:szCs w:val="28"/>
        </w:rPr>
      </w:pPr>
      <w:r w:rsidRPr="00406353">
        <w:rPr>
          <w:rFonts w:eastAsia="Calibri"/>
          <w:sz w:val="28"/>
          <w:szCs w:val="28"/>
        </w:rPr>
        <w:t>-</w:t>
      </w:r>
      <w:r w:rsidR="005F49FD" w:rsidRPr="00406353">
        <w:rPr>
          <w:rFonts w:eastAsia="Calibri"/>
          <w:sz w:val="28"/>
          <w:szCs w:val="28"/>
        </w:rPr>
        <w:t xml:space="preserve"> </w:t>
      </w:r>
      <w:r w:rsidRPr="00406353">
        <w:rPr>
          <w:rFonts w:eastAsia="Calibri"/>
          <w:sz w:val="28"/>
          <w:szCs w:val="28"/>
        </w:rPr>
        <w:t>3</w:t>
      </w:r>
      <w:r w:rsidRPr="00406353">
        <w:rPr>
          <w:sz w:val="28"/>
          <w:szCs w:val="28"/>
        </w:rPr>
        <w:t xml:space="preserve"> 000,0 </w:t>
      </w:r>
      <w:r w:rsidRPr="00406353">
        <w:rPr>
          <w:sz w:val="28"/>
          <w:szCs w:val="28"/>
        </w:rPr>
        <w:tab/>
        <w:t xml:space="preserve">тыс. </w:t>
      </w:r>
      <w:r w:rsidRPr="00406353">
        <w:rPr>
          <w:sz w:val="28"/>
          <w:szCs w:val="28"/>
        </w:rPr>
        <w:tab/>
        <w:t xml:space="preserve">рублей </w:t>
      </w:r>
      <w:r w:rsidRPr="00406353">
        <w:rPr>
          <w:sz w:val="28"/>
          <w:szCs w:val="28"/>
        </w:rPr>
        <w:tab/>
        <w:t xml:space="preserve">– </w:t>
      </w:r>
      <w:r w:rsidRPr="00406353">
        <w:rPr>
          <w:sz w:val="28"/>
          <w:szCs w:val="28"/>
        </w:rPr>
        <w:tab/>
        <w:t xml:space="preserve">медицинские </w:t>
      </w:r>
      <w:r w:rsidRPr="00406353">
        <w:rPr>
          <w:sz w:val="28"/>
          <w:szCs w:val="28"/>
        </w:rPr>
        <w:tab/>
        <w:t xml:space="preserve">осмотры </w:t>
      </w:r>
      <w:r w:rsidRPr="00406353">
        <w:rPr>
          <w:sz w:val="28"/>
          <w:szCs w:val="28"/>
        </w:rPr>
        <w:tab/>
        <w:t>работников</w:t>
      </w:r>
      <w:r w:rsidR="005F49FD" w:rsidRPr="00406353">
        <w:rPr>
          <w:sz w:val="28"/>
          <w:szCs w:val="28"/>
        </w:rPr>
        <w:t xml:space="preserve"> </w:t>
      </w:r>
      <w:r w:rsidRPr="00406353">
        <w:rPr>
          <w:sz w:val="28"/>
          <w:szCs w:val="28"/>
        </w:rPr>
        <w:t>образовательных учреждений за 2025 год;</w:t>
      </w:r>
    </w:p>
    <w:p w:rsidR="00BB0E42" w:rsidRPr="00406353" w:rsidRDefault="00BB0E42" w:rsidP="00A516D6">
      <w:pPr>
        <w:ind w:left="-15"/>
        <w:jc w:val="both"/>
        <w:rPr>
          <w:sz w:val="28"/>
          <w:szCs w:val="28"/>
        </w:rPr>
      </w:pPr>
      <w:r w:rsidRPr="00406353">
        <w:rPr>
          <w:sz w:val="28"/>
          <w:szCs w:val="28"/>
        </w:rPr>
        <w:t xml:space="preserve">- 2 260,8 тыс. рублей – оплата пени по исполнительному листу за несвоевременную оплату по актам выполненных работ по ремонту дороги </w:t>
      </w:r>
      <w:proofErr w:type="spellStart"/>
      <w:r w:rsidRPr="00406353">
        <w:rPr>
          <w:sz w:val="28"/>
          <w:szCs w:val="28"/>
        </w:rPr>
        <w:t>Усть-Курлыч</w:t>
      </w:r>
      <w:proofErr w:type="spellEnd"/>
      <w:r w:rsidRPr="00406353">
        <w:rPr>
          <w:sz w:val="28"/>
          <w:szCs w:val="28"/>
        </w:rPr>
        <w:t>;</w:t>
      </w:r>
    </w:p>
    <w:p w:rsidR="00BB0E42" w:rsidRPr="00406353" w:rsidRDefault="00BB0E42" w:rsidP="00A516D6">
      <w:pPr>
        <w:ind w:left="-15"/>
        <w:jc w:val="both"/>
        <w:rPr>
          <w:sz w:val="28"/>
          <w:szCs w:val="28"/>
        </w:rPr>
      </w:pPr>
      <w:r w:rsidRPr="00406353">
        <w:rPr>
          <w:sz w:val="28"/>
          <w:szCs w:val="28"/>
        </w:rPr>
        <w:t>- 2 211,4 тыс. рублей – оплата исполнительных листов по образовательным учреждениям на компенсацию за задержку выплаты заработной платы, морального вреда, судебных расходов по директорам и завучам;</w:t>
      </w:r>
    </w:p>
    <w:p w:rsidR="00BB0E42" w:rsidRPr="00406353" w:rsidRDefault="00BB0E42" w:rsidP="00A516D6">
      <w:pPr>
        <w:ind w:left="-15"/>
        <w:jc w:val="both"/>
        <w:rPr>
          <w:sz w:val="28"/>
          <w:szCs w:val="28"/>
        </w:rPr>
      </w:pPr>
      <w:r w:rsidRPr="00406353">
        <w:rPr>
          <w:sz w:val="28"/>
          <w:szCs w:val="28"/>
        </w:rPr>
        <w:t>- 1 272,4 тыс. рублей – оплата услуг по ведению бюджетного (бухгалтерского) учета Государственному учреждению «Центр бюджетного учета и организации закупок» (для заключения договора на ноябрь месяц);</w:t>
      </w:r>
    </w:p>
    <w:p w:rsidR="00BB0E42" w:rsidRPr="00406353" w:rsidRDefault="00BB0E42" w:rsidP="00A516D6">
      <w:pPr>
        <w:ind w:left="-15"/>
        <w:jc w:val="both"/>
        <w:rPr>
          <w:sz w:val="28"/>
          <w:szCs w:val="28"/>
        </w:rPr>
      </w:pPr>
      <w:r w:rsidRPr="00406353">
        <w:rPr>
          <w:sz w:val="28"/>
          <w:szCs w:val="28"/>
        </w:rPr>
        <w:t>- 1 208,8 тыс. рублей – восстановление расходов по уплате налогов в связи с отвлечением на оплату исполнительного листа МОУ «</w:t>
      </w:r>
      <w:proofErr w:type="spellStart"/>
      <w:r w:rsidRPr="00406353">
        <w:rPr>
          <w:sz w:val="28"/>
          <w:szCs w:val="28"/>
        </w:rPr>
        <w:t>Усть-Наринзорская</w:t>
      </w:r>
      <w:proofErr w:type="spellEnd"/>
      <w:r w:rsidRPr="00406353">
        <w:rPr>
          <w:sz w:val="28"/>
          <w:szCs w:val="28"/>
        </w:rPr>
        <w:t xml:space="preserve"> СОШ»;</w:t>
      </w:r>
    </w:p>
    <w:p w:rsidR="00BB0E42" w:rsidRPr="00406353" w:rsidRDefault="00BB0E42" w:rsidP="00A516D6">
      <w:pPr>
        <w:ind w:left="-15"/>
        <w:jc w:val="both"/>
        <w:rPr>
          <w:sz w:val="28"/>
          <w:szCs w:val="28"/>
        </w:rPr>
      </w:pPr>
      <w:r w:rsidRPr="00406353">
        <w:rPr>
          <w:sz w:val="28"/>
          <w:szCs w:val="28"/>
        </w:rPr>
        <w:t>- 701,2 тыс. рублей – оплата пени по исполнительным листам за несвоевременную оплату за установку ограждений и видеонаблюдения в образовательных учреждениях;</w:t>
      </w:r>
    </w:p>
    <w:p w:rsidR="00BB0E42" w:rsidRPr="00406353" w:rsidRDefault="00BB0E42" w:rsidP="00A516D6">
      <w:pPr>
        <w:spacing w:after="6"/>
        <w:ind w:left="-15" w:right="-15"/>
        <w:jc w:val="both"/>
        <w:rPr>
          <w:sz w:val="28"/>
          <w:szCs w:val="28"/>
        </w:rPr>
      </w:pPr>
      <w:r w:rsidRPr="00406353">
        <w:rPr>
          <w:sz w:val="28"/>
          <w:szCs w:val="28"/>
        </w:rPr>
        <w:t xml:space="preserve">- 409,5 тыс. рублей – досрочный возврат основного долга по уплате бюджетного </w:t>
      </w:r>
      <w:r w:rsidRPr="00406353">
        <w:rPr>
          <w:sz w:val="28"/>
          <w:szCs w:val="28"/>
        </w:rPr>
        <w:tab/>
        <w:t xml:space="preserve">кредита </w:t>
      </w:r>
      <w:r w:rsidRPr="00406353">
        <w:rPr>
          <w:sz w:val="28"/>
          <w:szCs w:val="28"/>
        </w:rPr>
        <w:tab/>
        <w:t xml:space="preserve">в </w:t>
      </w:r>
      <w:r w:rsidRPr="00406353">
        <w:rPr>
          <w:sz w:val="28"/>
          <w:szCs w:val="28"/>
        </w:rPr>
        <w:tab/>
        <w:t xml:space="preserve">бюджет </w:t>
      </w:r>
      <w:r w:rsidRPr="00406353">
        <w:rPr>
          <w:sz w:val="28"/>
          <w:szCs w:val="28"/>
        </w:rPr>
        <w:tab/>
        <w:t xml:space="preserve">края </w:t>
      </w:r>
      <w:r w:rsidRPr="00406353">
        <w:rPr>
          <w:sz w:val="28"/>
          <w:szCs w:val="28"/>
        </w:rPr>
        <w:tab/>
        <w:t xml:space="preserve">в </w:t>
      </w:r>
      <w:r w:rsidRPr="00406353">
        <w:rPr>
          <w:sz w:val="28"/>
          <w:szCs w:val="28"/>
        </w:rPr>
        <w:tab/>
        <w:t xml:space="preserve">связи </w:t>
      </w:r>
      <w:r w:rsidRPr="00406353">
        <w:rPr>
          <w:sz w:val="28"/>
          <w:szCs w:val="28"/>
        </w:rPr>
        <w:tab/>
        <w:t xml:space="preserve">с </w:t>
      </w:r>
      <w:r w:rsidRPr="00406353">
        <w:rPr>
          <w:sz w:val="28"/>
          <w:szCs w:val="28"/>
        </w:rPr>
        <w:tab/>
      </w:r>
      <w:proofErr w:type="spellStart"/>
      <w:r w:rsidRPr="00406353">
        <w:rPr>
          <w:sz w:val="28"/>
          <w:szCs w:val="28"/>
        </w:rPr>
        <w:t>ненаправлением</w:t>
      </w:r>
      <w:proofErr w:type="spellEnd"/>
      <w:r w:rsidRPr="00406353">
        <w:rPr>
          <w:sz w:val="28"/>
          <w:szCs w:val="28"/>
        </w:rPr>
        <w:t xml:space="preserve">   высвобождаемых средств на мероприятия, установленные Соглашением №1620 от 27.04.2018 года (источники финансирования дефицита бюджета)</w:t>
      </w:r>
    </w:p>
    <w:p w:rsidR="00CC5DC9" w:rsidRPr="00406353" w:rsidRDefault="00483572" w:rsidP="00A516D6">
      <w:pPr>
        <w:ind w:firstLine="567"/>
        <w:jc w:val="both"/>
        <w:rPr>
          <w:sz w:val="28"/>
          <w:szCs w:val="28"/>
        </w:rPr>
      </w:pPr>
      <w:r w:rsidRPr="00406353">
        <w:rPr>
          <w:sz w:val="28"/>
          <w:szCs w:val="28"/>
        </w:rPr>
        <w:lastRenderedPageBreak/>
        <w:t>О</w:t>
      </w:r>
      <w:r w:rsidR="00CC5DC9" w:rsidRPr="00406353">
        <w:rPr>
          <w:sz w:val="28"/>
          <w:szCs w:val="28"/>
        </w:rPr>
        <w:t xml:space="preserve">снованием для внесения изменений в бюджет послужили изменения бюджетных ассигнований по межбюджетным </w:t>
      </w:r>
      <w:r w:rsidR="00A64F89" w:rsidRPr="00406353">
        <w:rPr>
          <w:sz w:val="28"/>
          <w:szCs w:val="28"/>
        </w:rPr>
        <w:t>трансфертам,</w:t>
      </w:r>
      <w:r w:rsidR="00CC5DC9" w:rsidRPr="00406353">
        <w:rPr>
          <w:sz w:val="28"/>
          <w:szCs w:val="28"/>
        </w:rPr>
        <w:t xml:space="preserve"> поступающим из бюджета Забайкальского края. </w:t>
      </w:r>
    </w:p>
    <w:p w:rsidR="00466F10" w:rsidRPr="00406353" w:rsidRDefault="00466F10" w:rsidP="00A516D6">
      <w:pPr>
        <w:ind w:firstLine="360"/>
        <w:jc w:val="both"/>
        <w:rPr>
          <w:sz w:val="28"/>
          <w:szCs w:val="28"/>
        </w:rPr>
      </w:pPr>
      <w:r w:rsidRPr="00406353">
        <w:rPr>
          <w:sz w:val="28"/>
          <w:szCs w:val="28"/>
        </w:rPr>
        <w:t xml:space="preserve">- Увеличение по </w:t>
      </w:r>
      <w:r w:rsidR="00483572" w:rsidRPr="00406353">
        <w:rPr>
          <w:sz w:val="28"/>
          <w:szCs w:val="28"/>
        </w:rPr>
        <w:t xml:space="preserve">дотации </w:t>
      </w:r>
      <w:r w:rsidR="001A0B40" w:rsidRPr="00406353">
        <w:rPr>
          <w:sz w:val="28"/>
          <w:szCs w:val="28"/>
        </w:rPr>
        <w:t>бюджетам муниципальных районов на поддержку мер по обеспечению сбалансированности бюджетов</w:t>
      </w:r>
      <w:r w:rsidR="00483572" w:rsidRPr="00406353">
        <w:rPr>
          <w:sz w:val="28"/>
          <w:szCs w:val="28"/>
        </w:rPr>
        <w:t xml:space="preserve"> </w:t>
      </w:r>
      <w:r w:rsidRPr="00406353">
        <w:rPr>
          <w:sz w:val="28"/>
          <w:szCs w:val="28"/>
        </w:rPr>
        <w:t xml:space="preserve">в сумме </w:t>
      </w:r>
      <w:r w:rsidR="0052159F" w:rsidRPr="00406353">
        <w:rPr>
          <w:sz w:val="28"/>
          <w:szCs w:val="28"/>
        </w:rPr>
        <w:t>1133,0</w:t>
      </w:r>
      <w:r w:rsidR="00F60D10" w:rsidRPr="00406353">
        <w:rPr>
          <w:sz w:val="28"/>
          <w:szCs w:val="28"/>
        </w:rPr>
        <w:t xml:space="preserve"> </w:t>
      </w:r>
      <w:r w:rsidR="001A0B40" w:rsidRPr="00406353">
        <w:rPr>
          <w:sz w:val="28"/>
          <w:szCs w:val="28"/>
        </w:rPr>
        <w:t>тыс.</w:t>
      </w:r>
      <w:r w:rsidR="00282B78" w:rsidRPr="00406353">
        <w:rPr>
          <w:sz w:val="28"/>
          <w:szCs w:val="28"/>
        </w:rPr>
        <w:t xml:space="preserve"> </w:t>
      </w:r>
      <w:r w:rsidR="001A0B40" w:rsidRPr="00406353">
        <w:rPr>
          <w:sz w:val="28"/>
          <w:szCs w:val="28"/>
        </w:rPr>
        <w:t xml:space="preserve">руб.  </w:t>
      </w:r>
      <w:r w:rsidR="00F60D10" w:rsidRPr="00406353">
        <w:rPr>
          <w:sz w:val="28"/>
          <w:szCs w:val="28"/>
        </w:rPr>
        <w:t>(</w:t>
      </w:r>
      <w:r w:rsidR="006B5BB3" w:rsidRPr="00406353">
        <w:rPr>
          <w:sz w:val="28"/>
          <w:szCs w:val="28"/>
        </w:rPr>
        <w:t>на оказание единовременной денежной выплаты гражданам, оказавшим содействие в привлечении граждан к заключению контрактов о прохождении военной службы в Вооруженных Силах Российской Федерации</w:t>
      </w:r>
      <w:r w:rsidR="00EA6C19" w:rsidRPr="00406353">
        <w:rPr>
          <w:sz w:val="28"/>
          <w:szCs w:val="28"/>
        </w:rPr>
        <w:t>)</w:t>
      </w:r>
    </w:p>
    <w:p w:rsidR="00FB291B" w:rsidRPr="00406353" w:rsidRDefault="00FB291B" w:rsidP="00A516D6">
      <w:pPr>
        <w:ind w:firstLine="360"/>
        <w:jc w:val="both"/>
        <w:rPr>
          <w:sz w:val="28"/>
          <w:szCs w:val="28"/>
        </w:rPr>
      </w:pPr>
      <w:r w:rsidRPr="00406353">
        <w:rPr>
          <w:sz w:val="28"/>
          <w:szCs w:val="28"/>
        </w:rPr>
        <w:t xml:space="preserve">- </w:t>
      </w:r>
      <w:r w:rsidR="006B5BB3" w:rsidRPr="00406353">
        <w:rPr>
          <w:sz w:val="28"/>
          <w:szCs w:val="28"/>
        </w:rPr>
        <w:t xml:space="preserve"> </w:t>
      </w:r>
      <w:r w:rsidRPr="00406353">
        <w:rPr>
          <w:sz w:val="28"/>
          <w:szCs w:val="28"/>
        </w:rPr>
        <w:t>Увеличение по</w:t>
      </w:r>
      <w:r w:rsidR="00AF554F" w:rsidRPr="00406353">
        <w:rPr>
          <w:sz w:val="28"/>
          <w:szCs w:val="28"/>
        </w:rPr>
        <w:t xml:space="preserve"> дотации</w:t>
      </w:r>
      <w:r w:rsidRPr="00406353">
        <w:rPr>
          <w:sz w:val="28"/>
          <w:szCs w:val="28"/>
        </w:rPr>
        <w:t xml:space="preserve"> </w:t>
      </w:r>
      <w:r w:rsidR="00DE1068" w:rsidRPr="00406353">
        <w:rPr>
          <w:sz w:val="28"/>
          <w:szCs w:val="28"/>
        </w:rPr>
        <w:t xml:space="preserve">бюджетам муниципальных районов на финансовое обеспечение реализации мероприятий по проведению капитального ремонта жилых помещений отдельных категорий граждан </w:t>
      </w:r>
      <w:r w:rsidRPr="00406353">
        <w:rPr>
          <w:sz w:val="28"/>
          <w:szCs w:val="28"/>
        </w:rPr>
        <w:t xml:space="preserve">в сумме </w:t>
      </w:r>
      <w:r w:rsidR="00DE1068" w:rsidRPr="00406353">
        <w:rPr>
          <w:sz w:val="28"/>
          <w:szCs w:val="28"/>
        </w:rPr>
        <w:t>356,0</w:t>
      </w:r>
      <w:r w:rsidRPr="00406353">
        <w:rPr>
          <w:sz w:val="28"/>
          <w:szCs w:val="28"/>
        </w:rPr>
        <w:t xml:space="preserve"> </w:t>
      </w:r>
      <w:r w:rsidR="00DE1068" w:rsidRPr="00406353">
        <w:rPr>
          <w:sz w:val="28"/>
          <w:szCs w:val="28"/>
        </w:rPr>
        <w:t xml:space="preserve">тыс. руб.  </w:t>
      </w:r>
      <w:r w:rsidR="000B78CD" w:rsidRPr="00406353">
        <w:rPr>
          <w:sz w:val="28"/>
          <w:szCs w:val="28"/>
        </w:rPr>
        <w:t xml:space="preserve"> (</w:t>
      </w:r>
      <w:r w:rsidR="00DE1068" w:rsidRPr="00406353">
        <w:rPr>
          <w:sz w:val="28"/>
          <w:szCs w:val="28"/>
        </w:rPr>
        <w:t>выделены  сельскому  поселению «</w:t>
      </w:r>
      <w:proofErr w:type="spellStart"/>
      <w:r w:rsidR="00DE1068" w:rsidRPr="00406353">
        <w:rPr>
          <w:sz w:val="28"/>
          <w:szCs w:val="28"/>
        </w:rPr>
        <w:t>Шилко</w:t>
      </w:r>
      <w:proofErr w:type="spellEnd"/>
      <w:r w:rsidR="00DE1068" w:rsidRPr="00406353">
        <w:rPr>
          <w:sz w:val="28"/>
          <w:szCs w:val="28"/>
        </w:rPr>
        <w:t>-Заводское»)</w:t>
      </w:r>
    </w:p>
    <w:p w:rsidR="00DE1068" w:rsidRPr="00406353" w:rsidRDefault="00DE1068" w:rsidP="00A516D6">
      <w:pPr>
        <w:ind w:firstLine="360"/>
        <w:jc w:val="both"/>
        <w:rPr>
          <w:sz w:val="28"/>
          <w:szCs w:val="28"/>
        </w:rPr>
      </w:pPr>
      <w:r w:rsidRPr="00406353">
        <w:rPr>
          <w:sz w:val="28"/>
          <w:szCs w:val="28"/>
        </w:rPr>
        <w:t>- Увеличение по субсидии бюджетам муниципальных районов на 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 в  сумме 2080,0 тыс. руб.   (</w:t>
      </w:r>
      <w:r w:rsidR="00627AF1" w:rsidRPr="00406353">
        <w:rPr>
          <w:sz w:val="28"/>
          <w:szCs w:val="28"/>
        </w:rPr>
        <w:t>выделены  сельским  поселениям</w:t>
      </w:r>
      <w:r w:rsidRPr="00406353">
        <w:rPr>
          <w:sz w:val="28"/>
          <w:szCs w:val="28"/>
        </w:rPr>
        <w:t>)</w:t>
      </w:r>
    </w:p>
    <w:p w:rsidR="003C1F05" w:rsidRPr="00406353" w:rsidRDefault="006C16BB" w:rsidP="00A516D6">
      <w:pPr>
        <w:ind w:firstLine="360"/>
        <w:jc w:val="both"/>
        <w:rPr>
          <w:sz w:val="28"/>
          <w:szCs w:val="28"/>
        </w:rPr>
      </w:pPr>
      <w:proofErr w:type="gramStart"/>
      <w:r w:rsidRPr="00406353">
        <w:rPr>
          <w:sz w:val="28"/>
          <w:szCs w:val="28"/>
        </w:rPr>
        <w:t xml:space="preserve">- Увеличение по субсидии бюджетам </w:t>
      </w:r>
      <w:r w:rsidR="0052159F" w:rsidRPr="00406353">
        <w:rPr>
          <w:sz w:val="28"/>
          <w:szCs w:val="28"/>
        </w:rPr>
        <w:t>муниципальных районов</w:t>
      </w:r>
      <w:r w:rsidRPr="00406353">
        <w:rPr>
          <w:sz w:val="28"/>
          <w:szCs w:val="28"/>
        </w:rPr>
        <w:t xml:space="preserve"> на 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r w:rsidR="00A16B25" w:rsidRPr="00406353">
        <w:rPr>
          <w:sz w:val="28"/>
          <w:szCs w:val="28"/>
        </w:rPr>
        <w:t xml:space="preserve"> в сумме </w:t>
      </w:r>
      <w:r w:rsidR="002E6B3E" w:rsidRPr="00406353">
        <w:rPr>
          <w:sz w:val="28"/>
          <w:szCs w:val="28"/>
        </w:rPr>
        <w:t>2826,</w:t>
      </w:r>
      <w:r w:rsidR="00941F8F" w:rsidRPr="00406353">
        <w:rPr>
          <w:sz w:val="28"/>
          <w:szCs w:val="28"/>
        </w:rPr>
        <w:t>2</w:t>
      </w:r>
      <w:r w:rsidR="00A16B25" w:rsidRPr="00406353">
        <w:rPr>
          <w:sz w:val="28"/>
          <w:szCs w:val="28"/>
        </w:rPr>
        <w:t xml:space="preserve">  тыс. руб.</w:t>
      </w:r>
      <w:r w:rsidR="00BE3C7D" w:rsidRPr="00406353">
        <w:rPr>
          <w:sz w:val="28"/>
          <w:szCs w:val="28"/>
        </w:rPr>
        <w:t xml:space="preserve"> </w:t>
      </w:r>
      <w:r w:rsidR="0088508B" w:rsidRPr="00406353">
        <w:rPr>
          <w:sz w:val="28"/>
          <w:szCs w:val="28"/>
        </w:rPr>
        <w:t xml:space="preserve">на ремонт автомобильной дороги «Сретенск-Бори </w:t>
      </w:r>
      <w:proofErr w:type="gramEnd"/>
    </w:p>
    <w:p w:rsidR="00CD7EA9" w:rsidRPr="00406353" w:rsidRDefault="00A16B25" w:rsidP="00A516D6">
      <w:pPr>
        <w:ind w:firstLine="360"/>
        <w:jc w:val="both"/>
        <w:rPr>
          <w:sz w:val="28"/>
          <w:szCs w:val="28"/>
        </w:rPr>
      </w:pPr>
      <w:r w:rsidRPr="00406353">
        <w:rPr>
          <w:sz w:val="28"/>
          <w:szCs w:val="28"/>
        </w:rPr>
        <w:t xml:space="preserve">- Увеличение по субсидии бюджетам </w:t>
      </w:r>
      <w:r w:rsidR="0052159F" w:rsidRPr="00406353">
        <w:rPr>
          <w:sz w:val="28"/>
          <w:szCs w:val="28"/>
        </w:rPr>
        <w:t>муниципальных районов</w:t>
      </w:r>
      <w:r w:rsidRPr="00406353">
        <w:rPr>
          <w:sz w:val="28"/>
          <w:szCs w:val="28"/>
        </w:rPr>
        <w:t xml:space="preserve"> на 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 в сумме </w:t>
      </w:r>
      <w:r w:rsidR="002E6B3E" w:rsidRPr="00406353">
        <w:rPr>
          <w:sz w:val="28"/>
          <w:szCs w:val="28"/>
        </w:rPr>
        <w:t>33561,9</w:t>
      </w:r>
      <w:r w:rsidRPr="00406353">
        <w:rPr>
          <w:sz w:val="28"/>
          <w:szCs w:val="28"/>
        </w:rPr>
        <w:t xml:space="preserve">  тыс. руб</w:t>
      </w:r>
      <w:r w:rsidR="002E6B3E" w:rsidRPr="00406353">
        <w:rPr>
          <w:sz w:val="28"/>
          <w:szCs w:val="28"/>
        </w:rPr>
        <w:t>. (</w:t>
      </w:r>
      <w:r w:rsidR="000B78CD" w:rsidRPr="00406353">
        <w:rPr>
          <w:sz w:val="28"/>
          <w:szCs w:val="28"/>
        </w:rPr>
        <w:t xml:space="preserve">Капитальный ремонт участка тепловых </w:t>
      </w:r>
      <w:r w:rsidR="00F33DF8" w:rsidRPr="00406353">
        <w:rPr>
          <w:sz w:val="28"/>
          <w:szCs w:val="28"/>
        </w:rPr>
        <w:t>и водопроводных сетей от К36 до</w:t>
      </w:r>
      <w:proofErr w:type="gramStart"/>
      <w:r w:rsidR="00F33DF8" w:rsidRPr="00406353">
        <w:rPr>
          <w:sz w:val="28"/>
          <w:szCs w:val="28"/>
        </w:rPr>
        <w:t xml:space="preserve"> К</w:t>
      </w:r>
      <w:proofErr w:type="gramEnd"/>
      <w:r w:rsidR="00F33DF8" w:rsidRPr="00406353">
        <w:rPr>
          <w:sz w:val="28"/>
          <w:szCs w:val="28"/>
        </w:rPr>
        <w:t xml:space="preserve"> 40 по ул. Клубная </w:t>
      </w:r>
      <w:proofErr w:type="spellStart"/>
      <w:r w:rsidR="00F33DF8" w:rsidRPr="00406353">
        <w:rPr>
          <w:sz w:val="28"/>
          <w:szCs w:val="28"/>
        </w:rPr>
        <w:t>пгт</w:t>
      </w:r>
      <w:proofErr w:type="spellEnd"/>
      <w:r w:rsidR="00F33DF8" w:rsidRPr="00406353">
        <w:rPr>
          <w:sz w:val="28"/>
          <w:szCs w:val="28"/>
        </w:rPr>
        <w:t xml:space="preserve">. </w:t>
      </w:r>
      <w:proofErr w:type="spellStart"/>
      <w:proofErr w:type="gramStart"/>
      <w:r w:rsidR="00F33DF8" w:rsidRPr="00406353">
        <w:rPr>
          <w:sz w:val="28"/>
          <w:szCs w:val="28"/>
        </w:rPr>
        <w:t>Кокуй</w:t>
      </w:r>
      <w:proofErr w:type="spellEnd"/>
      <w:r w:rsidR="002E6B3E" w:rsidRPr="00406353">
        <w:rPr>
          <w:sz w:val="28"/>
          <w:szCs w:val="28"/>
        </w:rPr>
        <w:t>.)</w:t>
      </w:r>
      <w:proofErr w:type="gramEnd"/>
    </w:p>
    <w:p w:rsidR="0052159F" w:rsidRPr="00406353" w:rsidRDefault="0052159F" w:rsidP="00A516D6">
      <w:pPr>
        <w:ind w:firstLine="360"/>
        <w:jc w:val="both"/>
        <w:rPr>
          <w:sz w:val="28"/>
          <w:szCs w:val="28"/>
        </w:rPr>
      </w:pPr>
      <w:r w:rsidRPr="00406353">
        <w:rPr>
          <w:sz w:val="28"/>
          <w:szCs w:val="28"/>
        </w:rPr>
        <w:t xml:space="preserve">- Увеличение по субсидии бюджетам муниципальных районов на разработку проектно-сметной документации по ликвидации накопленного вреда окружающей среде в сумме 2000,0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A16B25" w:rsidRPr="00406353" w:rsidRDefault="00CD7EA9" w:rsidP="00A516D6">
      <w:pPr>
        <w:ind w:firstLine="360"/>
        <w:jc w:val="both"/>
        <w:rPr>
          <w:sz w:val="28"/>
          <w:szCs w:val="28"/>
        </w:rPr>
      </w:pPr>
      <w:r w:rsidRPr="00406353">
        <w:rPr>
          <w:sz w:val="28"/>
          <w:szCs w:val="28"/>
        </w:rPr>
        <w:t xml:space="preserve"> </w:t>
      </w:r>
      <w:r w:rsidR="00A16B25" w:rsidRPr="00406353">
        <w:rPr>
          <w:sz w:val="28"/>
          <w:szCs w:val="28"/>
        </w:rPr>
        <w:t xml:space="preserve">- Уменьшение  по субсидии </w:t>
      </w:r>
      <w:r w:rsidR="00A516D6" w:rsidRPr="00406353">
        <w:rPr>
          <w:sz w:val="28"/>
          <w:szCs w:val="28"/>
        </w:rPr>
        <w:t>бюджетам муниципальных районов</w:t>
      </w:r>
      <w:r w:rsidR="002E6B3E" w:rsidRPr="00406353">
        <w:rPr>
          <w:sz w:val="28"/>
          <w:szCs w:val="28"/>
        </w:rPr>
        <w:t xml:space="preserve"> на 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r w:rsidR="00A16B25" w:rsidRPr="00406353">
        <w:rPr>
          <w:sz w:val="28"/>
          <w:szCs w:val="28"/>
        </w:rPr>
        <w:t xml:space="preserve"> в сумме </w:t>
      </w:r>
      <w:r w:rsidR="002E6B3E" w:rsidRPr="00406353">
        <w:rPr>
          <w:sz w:val="28"/>
          <w:szCs w:val="28"/>
        </w:rPr>
        <w:t>15</w:t>
      </w:r>
      <w:r w:rsidR="00A516D6" w:rsidRPr="00406353">
        <w:rPr>
          <w:sz w:val="28"/>
          <w:szCs w:val="28"/>
        </w:rPr>
        <w:t xml:space="preserve"> </w:t>
      </w:r>
      <w:r w:rsidR="002E6B3E" w:rsidRPr="00406353">
        <w:rPr>
          <w:sz w:val="28"/>
          <w:szCs w:val="28"/>
        </w:rPr>
        <w:t>572,8</w:t>
      </w:r>
      <w:r w:rsidR="00A16B25" w:rsidRPr="00406353">
        <w:rPr>
          <w:sz w:val="28"/>
          <w:szCs w:val="28"/>
        </w:rPr>
        <w:t xml:space="preserve">  тыс. руб</w:t>
      </w:r>
      <w:r w:rsidR="000B78CD" w:rsidRPr="00406353">
        <w:rPr>
          <w:sz w:val="28"/>
          <w:szCs w:val="28"/>
        </w:rPr>
        <w:t>.</w:t>
      </w:r>
      <w:r w:rsidR="00A16B25" w:rsidRPr="00406353">
        <w:rPr>
          <w:sz w:val="28"/>
          <w:szCs w:val="28"/>
        </w:rPr>
        <w:t>;</w:t>
      </w:r>
    </w:p>
    <w:p w:rsidR="0052159F" w:rsidRPr="00406353" w:rsidRDefault="0052159F" w:rsidP="00A516D6">
      <w:pPr>
        <w:ind w:firstLine="360"/>
        <w:jc w:val="both"/>
        <w:rPr>
          <w:sz w:val="28"/>
          <w:szCs w:val="28"/>
        </w:rPr>
      </w:pPr>
      <w:r w:rsidRPr="00406353">
        <w:rPr>
          <w:sz w:val="28"/>
          <w:szCs w:val="28"/>
        </w:rPr>
        <w:t xml:space="preserve">-Увеличение по субвенции </w:t>
      </w:r>
      <w:r w:rsidR="00A516D6" w:rsidRPr="00406353">
        <w:rPr>
          <w:sz w:val="28"/>
          <w:szCs w:val="28"/>
        </w:rPr>
        <w:t>бюджетам муниципальных районов</w:t>
      </w:r>
      <w:r w:rsidRPr="00406353">
        <w:rPr>
          <w:sz w:val="28"/>
          <w:szCs w:val="28"/>
        </w:rPr>
        <w:t xml:space="preserve">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 в сумме 75,0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52159F" w:rsidRPr="00406353" w:rsidRDefault="0052159F" w:rsidP="00A516D6">
      <w:pPr>
        <w:ind w:firstLine="360"/>
        <w:jc w:val="both"/>
        <w:rPr>
          <w:sz w:val="28"/>
          <w:szCs w:val="28"/>
        </w:rPr>
      </w:pPr>
      <w:r w:rsidRPr="00406353">
        <w:rPr>
          <w:sz w:val="28"/>
          <w:szCs w:val="28"/>
        </w:rPr>
        <w:t xml:space="preserve">-Уменьшение  по субвенции </w:t>
      </w:r>
      <w:r w:rsidR="00A516D6" w:rsidRPr="00406353">
        <w:rPr>
          <w:sz w:val="28"/>
          <w:szCs w:val="28"/>
        </w:rPr>
        <w:t xml:space="preserve">бюджетам муниципальных районов </w:t>
      </w:r>
      <w:r w:rsidRPr="00406353">
        <w:rPr>
          <w:sz w:val="28"/>
          <w:szCs w:val="28"/>
        </w:rPr>
        <w:t xml:space="preserve">на обеспечение государственных гарантий реализации прав на получение </w:t>
      </w:r>
      <w:r w:rsidRPr="00406353">
        <w:rPr>
          <w:sz w:val="28"/>
          <w:szCs w:val="28"/>
        </w:rPr>
        <w:lastRenderedPageBreak/>
        <w:t xml:space="preserve">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(дошкольное образование) в сумме 38480,0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52159F" w:rsidRPr="00406353" w:rsidRDefault="0052159F" w:rsidP="00A516D6">
      <w:pPr>
        <w:ind w:firstLine="360"/>
        <w:jc w:val="both"/>
        <w:rPr>
          <w:sz w:val="28"/>
          <w:szCs w:val="28"/>
        </w:rPr>
      </w:pPr>
      <w:r w:rsidRPr="00406353">
        <w:rPr>
          <w:sz w:val="28"/>
          <w:szCs w:val="28"/>
        </w:rPr>
        <w:t xml:space="preserve">-Уменьшение  по субвенции </w:t>
      </w:r>
      <w:r w:rsidR="00A516D6" w:rsidRPr="00406353">
        <w:rPr>
          <w:sz w:val="28"/>
          <w:szCs w:val="28"/>
        </w:rPr>
        <w:t xml:space="preserve">бюджетам муниципальных районов </w:t>
      </w:r>
      <w:r w:rsidRPr="00406353">
        <w:rPr>
          <w:sz w:val="28"/>
          <w:szCs w:val="28"/>
        </w:rPr>
        <w:t xml:space="preserve">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(общее образование) в сумме 8000,0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271BA1" w:rsidRPr="00406353" w:rsidRDefault="00271BA1" w:rsidP="00A516D6">
      <w:pPr>
        <w:ind w:firstLine="360"/>
        <w:jc w:val="both"/>
        <w:rPr>
          <w:sz w:val="28"/>
          <w:szCs w:val="28"/>
        </w:rPr>
      </w:pPr>
      <w:r w:rsidRPr="00406353">
        <w:rPr>
          <w:sz w:val="28"/>
          <w:szCs w:val="28"/>
        </w:rPr>
        <w:t xml:space="preserve">- Увеличение по субвенции </w:t>
      </w:r>
      <w:r w:rsidR="00A516D6" w:rsidRPr="00406353">
        <w:rPr>
          <w:sz w:val="28"/>
          <w:szCs w:val="28"/>
        </w:rPr>
        <w:t xml:space="preserve">бюджетам муниципальных районов </w:t>
      </w:r>
      <w:r w:rsidR="006402B8" w:rsidRPr="00406353">
        <w:rPr>
          <w:sz w:val="28"/>
          <w:szCs w:val="28"/>
        </w:rPr>
        <w:t>муниципальных районов на осуществление государственных полномочий по организации проведения на территории Забайкальского  края мероприятий по содержанию безнадзорных животных, за исключением вопросов, решение которых отнесено к ведению Российской Федерации (Организация проведения мероприятий по содержанию безнадзорных животных</w:t>
      </w:r>
      <w:proofErr w:type="gramStart"/>
      <w:r w:rsidR="00866F69" w:rsidRPr="00406353">
        <w:rPr>
          <w:sz w:val="28"/>
          <w:szCs w:val="28"/>
        </w:rPr>
        <w:t xml:space="preserve"> </w:t>
      </w:r>
      <w:r w:rsidR="006402B8" w:rsidRPr="00406353">
        <w:rPr>
          <w:sz w:val="28"/>
          <w:szCs w:val="28"/>
        </w:rPr>
        <w:t>)</w:t>
      </w:r>
      <w:proofErr w:type="gramEnd"/>
      <w:r w:rsidR="006402B8" w:rsidRPr="00406353">
        <w:rPr>
          <w:sz w:val="28"/>
          <w:szCs w:val="28"/>
        </w:rPr>
        <w:t xml:space="preserve">  в  сумме 1765,8 тыс.</w:t>
      </w:r>
      <w:r w:rsidR="00F33DF8" w:rsidRPr="00406353">
        <w:rPr>
          <w:sz w:val="28"/>
          <w:szCs w:val="28"/>
        </w:rPr>
        <w:t xml:space="preserve"> </w:t>
      </w:r>
      <w:r w:rsidR="006402B8" w:rsidRPr="00406353">
        <w:rPr>
          <w:sz w:val="28"/>
          <w:szCs w:val="28"/>
        </w:rPr>
        <w:t>руб.</w:t>
      </w:r>
      <w:r w:rsidRPr="00406353">
        <w:rPr>
          <w:sz w:val="28"/>
          <w:szCs w:val="28"/>
        </w:rPr>
        <w:t>;</w:t>
      </w:r>
    </w:p>
    <w:p w:rsidR="008342B3" w:rsidRPr="00406353" w:rsidRDefault="008342B3" w:rsidP="00A516D6">
      <w:pPr>
        <w:ind w:firstLine="360"/>
        <w:jc w:val="both"/>
        <w:rPr>
          <w:sz w:val="28"/>
          <w:szCs w:val="28"/>
        </w:rPr>
      </w:pPr>
      <w:r w:rsidRPr="00406353">
        <w:rPr>
          <w:sz w:val="28"/>
          <w:szCs w:val="28"/>
        </w:rPr>
        <w:t xml:space="preserve">- Уменьшение по </w:t>
      </w:r>
      <w:r w:rsidR="006402B8" w:rsidRPr="00406353">
        <w:rPr>
          <w:sz w:val="28"/>
          <w:szCs w:val="28"/>
        </w:rPr>
        <w:t>субвенции на реализацию мероприятий бюджетам муниципальных районов по организации отдыха и оздоровления детей в каникулярное время</w:t>
      </w:r>
      <w:r w:rsidRPr="00406353">
        <w:rPr>
          <w:sz w:val="28"/>
          <w:szCs w:val="28"/>
        </w:rPr>
        <w:t xml:space="preserve"> в сумме </w:t>
      </w:r>
      <w:r w:rsidR="006A6531" w:rsidRPr="00406353">
        <w:rPr>
          <w:sz w:val="28"/>
          <w:szCs w:val="28"/>
        </w:rPr>
        <w:t>1623,7</w:t>
      </w:r>
      <w:r w:rsidRPr="00406353">
        <w:rPr>
          <w:sz w:val="28"/>
          <w:szCs w:val="28"/>
        </w:rPr>
        <w:t xml:space="preserve"> тыс. руб.;</w:t>
      </w:r>
    </w:p>
    <w:p w:rsidR="00B77E11" w:rsidRPr="00406353" w:rsidRDefault="00B77E11" w:rsidP="00A516D6">
      <w:pPr>
        <w:ind w:firstLine="360"/>
        <w:jc w:val="both"/>
        <w:rPr>
          <w:sz w:val="28"/>
          <w:szCs w:val="28"/>
        </w:rPr>
      </w:pPr>
      <w:r w:rsidRPr="00406353">
        <w:rPr>
          <w:sz w:val="28"/>
          <w:szCs w:val="28"/>
        </w:rPr>
        <w:t>- Увеличение по межбюджетным трансфертам, передаваемым бюджетам муниципальных районов на реализацию отдельных мероприятий, проводимых в 2025 году, посвященных 80-летию Победы в Великой Отечественной войне в сумме 110,0 тыс. руб.;</w:t>
      </w:r>
    </w:p>
    <w:p w:rsidR="00B77E11" w:rsidRPr="00406353" w:rsidRDefault="00B77E11" w:rsidP="00A516D6">
      <w:pPr>
        <w:ind w:firstLine="360"/>
        <w:jc w:val="both"/>
        <w:rPr>
          <w:sz w:val="28"/>
          <w:szCs w:val="28"/>
        </w:rPr>
      </w:pPr>
      <w:r w:rsidRPr="00406353">
        <w:rPr>
          <w:sz w:val="28"/>
          <w:szCs w:val="28"/>
        </w:rPr>
        <w:t xml:space="preserve">- Увеличение по межбюджетным трансфертам, передаваемым бюджетам муниципальных районов на мероприятия по текущему содержанию объектов размещения отходов в сумме </w:t>
      </w:r>
      <w:r w:rsidR="00BF5FD6" w:rsidRPr="00406353">
        <w:rPr>
          <w:sz w:val="28"/>
          <w:szCs w:val="28"/>
        </w:rPr>
        <w:t>2183,2</w:t>
      </w:r>
      <w:r w:rsidRPr="00406353">
        <w:rPr>
          <w:sz w:val="28"/>
          <w:szCs w:val="28"/>
        </w:rPr>
        <w:t xml:space="preserve"> тыс. руб.</w:t>
      </w:r>
      <w:r w:rsidR="00BF5FD6" w:rsidRPr="00406353">
        <w:rPr>
          <w:sz w:val="28"/>
          <w:szCs w:val="28"/>
        </w:rPr>
        <w:t>;</w:t>
      </w:r>
    </w:p>
    <w:p w:rsidR="00BF5FD6" w:rsidRPr="00406353" w:rsidRDefault="00BF5FD6" w:rsidP="00A516D6">
      <w:pPr>
        <w:ind w:firstLine="360"/>
        <w:jc w:val="both"/>
        <w:rPr>
          <w:sz w:val="28"/>
          <w:szCs w:val="28"/>
        </w:rPr>
      </w:pPr>
      <w:r w:rsidRPr="00406353">
        <w:rPr>
          <w:sz w:val="28"/>
          <w:szCs w:val="28"/>
        </w:rPr>
        <w:t>- Увеличение по межбюджетным трансфертам, передаваемым бюджетам муниципальных районов на мероприятия по созданию и (или) реконструкции контейнерных площадок в сумме 1350,0 тыс. руб.;</w:t>
      </w:r>
    </w:p>
    <w:p w:rsidR="00BF5FD6" w:rsidRPr="00406353" w:rsidRDefault="00BF5FD6" w:rsidP="00A516D6">
      <w:pPr>
        <w:ind w:firstLine="360"/>
        <w:jc w:val="both"/>
        <w:rPr>
          <w:sz w:val="28"/>
          <w:szCs w:val="28"/>
        </w:rPr>
      </w:pPr>
      <w:r w:rsidRPr="00406353">
        <w:rPr>
          <w:sz w:val="28"/>
          <w:szCs w:val="28"/>
        </w:rPr>
        <w:t>- Увеличение по межбюджетным трансфертам, передаваемым бюджетам муниципальных районов на содержание автомобильных дорог общего пользования местного значения и искусственных сооружений на них в сумме 30968,7 тыс. руб.;</w:t>
      </w:r>
    </w:p>
    <w:p w:rsidR="0052159F" w:rsidRPr="00406353" w:rsidRDefault="0052159F" w:rsidP="00A516D6">
      <w:pPr>
        <w:ind w:firstLine="360"/>
        <w:jc w:val="both"/>
        <w:rPr>
          <w:sz w:val="28"/>
          <w:szCs w:val="28"/>
        </w:rPr>
      </w:pPr>
      <w:r w:rsidRPr="00406353">
        <w:rPr>
          <w:sz w:val="28"/>
          <w:szCs w:val="28"/>
        </w:rPr>
        <w:t>- Увеличение по межбюджетным трансфертам,</w:t>
      </w:r>
      <w:proofErr w:type="gramStart"/>
      <w:r w:rsidRPr="00406353">
        <w:rPr>
          <w:sz w:val="28"/>
          <w:szCs w:val="28"/>
        </w:rPr>
        <w:t xml:space="preserve"> ,</w:t>
      </w:r>
      <w:proofErr w:type="gramEnd"/>
      <w:r w:rsidRPr="00406353">
        <w:rPr>
          <w:sz w:val="28"/>
          <w:szCs w:val="28"/>
        </w:rPr>
        <w:t xml:space="preserve"> передаваемым бюджетам муниципальных районов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w:t>
      </w:r>
      <w:r w:rsidRPr="00406353">
        <w:rPr>
          <w:sz w:val="28"/>
          <w:szCs w:val="28"/>
        </w:rPr>
        <w:lastRenderedPageBreak/>
        <w:t>образовательные программы основного общего образования, образовательные программы среднего общего образования,</w:t>
      </w:r>
      <w:r w:rsidR="00392DCF" w:rsidRPr="00406353">
        <w:rPr>
          <w:sz w:val="28"/>
          <w:szCs w:val="28"/>
        </w:rPr>
        <w:t xml:space="preserve"> </w:t>
      </w:r>
      <w:r w:rsidRPr="00406353">
        <w:rPr>
          <w:sz w:val="28"/>
          <w:szCs w:val="28"/>
        </w:rPr>
        <w:t>в сумме 260,0 тыс. руб.;</w:t>
      </w:r>
    </w:p>
    <w:p w:rsidR="005F6BFE" w:rsidRPr="00406353" w:rsidRDefault="005F6BFE" w:rsidP="00A516D6">
      <w:pPr>
        <w:jc w:val="both"/>
        <w:rPr>
          <w:sz w:val="28"/>
          <w:szCs w:val="28"/>
        </w:rPr>
      </w:pPr>
      <w:r w:rsidRPr="00406353">
        <w:rPr>
          <w:sz w:val="28"/>
          <w:szCs w:val="28"/>
        </w:rPr>
        <w:t xml:space="preserve">-  Увеличение по межбюджетным трансфертам, передаваемым бюджетам </w:t>
      </w:r>
      <w:r w:rsidR="00F069DA" w:rsidRPr="00406353">
        <w:rPr>
          <w:sz w:val="28"/>
          <w:szCs w:val="28"/>
        </w:rPr>
        <w:t xml:space="preserve">муниципальных районов </w:t>
      </w:r>
      <w:r w:rsidR="0046201D" w:rsidRPr="00406353">
        <w:rPr>
          <w:sz w:val="28"/>
          <w:szCs w:val="28"/>
        </w:rPr>
        <w:t xml:space="preserve">на обеспечение бесплатным питанием детей из многодетных семей в муниципальных общеобразовательных организациях Забайкальского края в сумме 2365,6 </w:t>
      </w:r>
      <w:proofErr w:type="spellStart"/>
      <w:r w:rsidR="0046201D" w:rsidRPr="00406353">
        <w:rPr>
          <w:sz w:val="28"/>
          <w:szCs w:val="28"/>
        </w:rPr>
        <w:t>тыс</w:t>
      </w:r>
      <w:proofErr w:type="gramStart"/>
      <w:r w:rsidR="0046201D" w:rsidRPr="00406353">
        <w:rPr>
          <w:sz w:val="28"/>
          <w:szCs w:val="28"/>
        </w:rPr>
        <w:t>.р</w:t>
      </w:r>
      <w:proofErr w:type="gramEnd"/>
      <w:r w:rsidR="0046201D" w:rsidRPr="00406353">
        <w:rPr>
          <w:sz w:val="28"/>
          <w:szCs w:val="28"/>
        </w:rPr>
        <w:t>уб</w:t>
      </w:r>
      <w:proofErr w:type="spellEnd"/>
      <w:r w:rsidR="0046201D" w:rsidRPr="00406353">
        <w:rPr>
          <w:sz w:val="28"/>
          <w:szCs w:val="28"/>
        </w:rPr>
        <w:t>.</w:t>
      </w:r>
      <w:r w:rsidR="00392DCF" w:rsidRPr="00406353">
        <w:rPr>
          <w:sz w:val="28"/>
          <w:szCs w:val="28"/>
        </w:rPr>
        <w:t>;</w:t>
      </w:r>
    </w:p>
    <w:p w:rsidR="00392DCF" w:rsidRPr="00406353" w:rsidRDefault="00392DCF" w:rsidP="00A516D6">
      <w:pPr>
        <w:jc w:val="both"/>
        <w:rPr>
          <w:sz w:val="28"/>
          <w:szCs w:val="28"/>
        </w:rPr>
      </w:pPr>
      <w:r w:rsidRPr="00406353">
        <w:rPr>
          <w:sz w:val="28"/>
          <w:szCs w:val="28"/>
        </w:rPr>
        <w:t xml:space="preserve">-  Увеличение по межбюджетным трансфертам, передаваемым бюджетам муниципальных районов на дополнительные меры социальной поддержки отдельной категории граждан Российской Федерации в виде </w:t>
      </w:r>
      <w:proofErr w:type="spellStart"/>
      <w:r w:rsidRPr="00406353">
        <w:rPr>
          <w:sz w:val="28"/>
          <w:szCs w:val="28"/>
        </w:rPr>
        <w:t>невзимания</w:t>
      </w:r>
      <w:proofErr w:type="spellEnd"/>
      <w:r w:rsidRPr="00406353">
        <w:rPr>
          <w:sz w:val="28"/>
          <w:szCs w:val="28"/>
        </w:rPr>
        <w:t xml:space="preserve">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 в сумме 174,5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392DCF" w:rsidRPr="00406353" w:rsidRDefault="00392DCF" w:rsidP="00A516D6">
      <w:pPr>
        <w:jc w:val="both"/>
        <w:rPr>
          <w:sz w:val="28"/>
          <w:szCs w:val="28"/>
        </w:rPr>
      </w:pPr>
      <w:r w:rsidRPr="00406353">
        <w:rPr>
          <w:sz w:val="28"/>
          <w:szCs w:val="28"/>
        </w:rPr>
        <w:t xml:space="preserve">-  Увеличение по межбюджетным трансфертам, передаваемым бюджетам муниципальных районов на 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5-11 классах муниципальных общеобразовательных организаций Забайкальского края в сумме 150,7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2F0B21" w:rsidRPr="00406353" w:rsidRDefault="002F0B21" w:rsidP="002F0B21">
      <w:pPr>
        <w:jc w:val="both"/>
        <w:rPr>
          <w:sz w:val="28"/>
          <w:szCs w:val="28"/>
        </w:rPr>
      </w:pPr>
      <w:r w:rsidRPr="00406353">
        <w:rPr>
          <w:sz w:val="28"/>
          <w:szCs w:val="28"/>
        </w:rPr>
        <w:t>-  Увеличение по межбюджетным трансфертам, передаваемым бюд</w:t>
      </w:r>
      <w:r w:rsidR="00CF61D3">
        <w:rPr>
          <w:sz w:val="28"/>
          <w:szCs w:val="28"/>
        </w:rPr>
        <w:t>жетам муниципальных районов на</w:t>
      </w:r>
      <w:bookmarkStart w:id="0" w:name="_GoBack"/>
      <w:bookmarkEnd w:id="0"/>
      <w:r w:rsidRPr="00406353">
        <w:rPr>
          <w:sz w:val="28"/>
          <w:szCs w:val="28"/>
        </w:rPr>
        <w:t xml:space="preserve"> материально-техническое обеспечение муниципальных групп по тушению лесных и ландшафтных </w:t>
      </w:r>
      <w:proofErr w:type="spellStart"/>
      <w:r w:rsidRPr="00406353">
        <w:rPr>
          <w:sz w:val="28"/>
          <w:szCs w:val="28"/>
        </w:rPr>
        <w:t>пожаровв</w:t>
      </w:r>
      <w:proofErr w:type="spellEnd"/>
      <w:r w:rsidRPr="00406353">
        <w:rPr>
          <w:sz w:val="28"/>
          <w:szCs w:val="28"/>
        </w:rPr>
        <w:t xml:space="preserve"> сумме 465,0 </w:t>
      </w:r>
      <w:proofErr w:type="spellStart"/>
      <w:r w:rsidRPr="00406353">
        <w:rPr>
          <w:sz w:val="28"/>
          <w:szCs w:val="28"/>
        </w:rPr>
        <w:t>тыс</w:t>
      </w:r>
      <w:proofErr w:type="gramStart"/>
      <w:r w:rsidRPr="00406353">
        <w:rPr>
          <w:sz w:val="28"/>
          <w:szCs w:val="28"/>
        </w:rPr>
        <w:t>.р</w:t>
      </w:r>
      <w:proofErr w:type="gramEnd"/>
      <w:r w:rsidRPr="00406353">
        <w:rPr>
          <w:sz w:val="28"/>
          <w:szCs w:val="28"/>
        </w:rPr>
        <w:t>уб</w:t>
      </w:r>
      <w:proofErr w:type="spellEnd"/>
      <w:r w:rsidRPr="00406353">
        <w:rPr>
          <w:sz w:val="28"/>
          <w:szCs w:val="28"/>
        </w:rPr>
        <w:t>.;</w:t>
      </w:r>
    </w:p>
    <w:p w:rsidR="00DE0140" w:rsidRPr="00406353" w:rsidRDefault="00466F10" w:rsidP="00A516D6">
      <w:pPr>
        <w:ind w:firstLine="567"/>
        <w:jc w:val="both"/>
        <w:rPr>
          <w:color w:val="000000"/>
          <w:sz w:val="28"/>
          <w:szCs w:val="28"/>
        </w:rPr>
      </w:pPr>
      <w:proofErr w:type="gramStart"/>
      <w:r w:rsidRPr="00406353">
        <w:rPr>
          <w:sz w:val="28"/>
          <w:szCs w:val="28"/>
        </w:rPr>
        <w:t xml:space="preserve">Также </w:t>
      </w:r>
      <w:r w:rsidR="00037EAB" w:rsidRPr="00406353">
        <w:rPr>
          <w:sz w:val="28"/>
          <w:szCs w:val="28"/>
        </w:rPr>
        <w:t>увеличение произошло</w:t>
      </w:r>
      <w:r w:rsidRPr="00406353">
        <w:rPr>
          <w:sz w:val="28"/>
          <w:szCs w:val="28"/>
        </w:rPr>
        <w:t xml:space="preserve"> за счет средств </w:t>
      </w:r>
      <w:r w:rsidRPr="00406353">
        <w:rPr>
          <w:color w:val="000000"/>
          <w:sz w:val="28"/>
          <w:szCs w:val="28"/>
        </w:rPr>
        <w:t xml:space="preserve">межбюджетных трансфертов, передаваемых </w:t>
      </w:r>
      <w:r w:rsidR="00037EAB" w:rsidRPr="00406353">
        <w:rPr>
          <w:color w:val="000000"/>
          <w:sz w:val="28"/>
          <w:szCs w:val="28"/>
        </w:rPr>
        <w:t>бюджету муниципального</w:t>
      </w:r>
      <w:r w:rsidRPr="00406353">
        <w:rPr>
          <w:color w:val="000000"/>
          <w:sz w:val="28"/>
          <w:szCs w:val="28"/>
        </w:rPr>
        <w:t xml:space="preserve"> района «</w:t>
      </w:r>
      <w:r w:rsidR="00037EAB" w:rsidRPr="00406353">
        <w:rPr>
          <w:color w:val="000000"/>
          <w:sz w:val="28"/>
          <w:szCs w:val="28"/>
        </w:rPr>
        <w:t>Сретенский район</w:t>
      </w:r>
      <w:r w:rsidRPr="00406353">
        <w:rPr>
          <w:color w:val="000000"/>
          <w:sz w:val="28"/>
          <w:szCs w:val="28"/>
        </w:rPr>
        <w:t>» из бюджет</w:t>
      </w:r>
      <w:r w:rsidR="00DE0140" w:rsidRPr="00406353">
        <w:rPr>
          <w:color w:val="000000"/>
          <w:sz w:val="28"/>
          <w:szCs w:val="28"/>
        </w:rPr>
        <w:t>а</w:t>
      </w:r>
      <w:r w:rsidRPr="00406353">
        <w:rPr>
          <w:color w:val="000000"/>
          <w:sz w:val="28"/>
          <w:szCs w:val="28"/>
        </w:rPr>
        <w:t xml:space="preserve"> </w:t>
      </w:r>
      <w:r w:rsidR="00DE0140" w:rsidRPr="00406353">
        <w:rPr>
          <w:color w:val="000000"/>
          <w:sz w:val="28"/>
          <w:szCs w:val="28"/>
        </w:rPr>
        <w:t>городского поселения «Сретенское»</w:t>
      </w:r>
      <w:r w:rsidRPr="00406353">
        <w:rPr>
          <w:color w:val="000000"/>
          <w:sz w:val="28"/>
          <w:szCs w:val="28"/>
        </w:rPr>
        <w:t xml:space="preserve"> </w:t>
      </w:r>
      <w:r w:rsidR="00BC7245" w:rsidRPr="00406353">
        <w:rPr>
          <w:color w:val="000000"/>
          <w:sz w:val="28"/>
          <w:szCs w:val="28"/>
        </w:rPr>
        <w:t>по вопросам</w:t>
      </w:r>
      <w:r w:rsidRPr="00406353">
        <w:rPr>
          <w:color w:val="000000"/>
          <w:sz w:val="28"/>
          <w:szCs w:val="28"/>
        </w:rPr>
        <w:t xml:space="preserve"> </w:t>
      </w:r>
      <w:r w:rsidR="00BC7245" w:rsidRPr="00406353">
        <w:rPr>
          <w:color w:val="000000"/>
          <w:sz w:val="28"/>
          <w:szCs w:val="28"/>
        </w:rPr>
        <w:t xml:space="preserve">в области </w:t>
      </w:r>
      <w:r w:rsidR="008E7A05" w:rsidRPr="00406353">
        <w:rPr>
          <w:color w:val="000000"/>
          <w:sz w:val="28"/>
          <w:szCs w:val="28"/>
        </w:rPr>
        <w:t>дорожного</w:t>
      </w:r>
      <w:r w:rsidR="00BC7245" w:rsidRPr="00406353">
        <w:rPr>
          <w:color w:val="000000"/>
          <w:sz w:val="28"/>
          <w:szCs w:val="28"/>
        </w:rPr>
        <w:t xml:space="preserve"> </w:t>
      </w:r>
      <w:r w:rsidR="00D656E5" w:rsidRPr="00406353">
        <w:rPr>
          <w:color w:val="000000"/>
          <w:sz w:val="28"/>
          <w:szCs w:val="28"/>
        </w:rPr>
        <w:t>хозяйства в</w:t>
      </w:r>
      <w:r w:rsidRPr="00406353">
        <w:rPr>
          <w:color w:val="000000"/>
          <w:sz w:val="28"/>
          <w:szCs w:val="28"/>
        </w:rPr>
        <w:t xml:space="preserve"> сумме </w:t>
      </w:r>
      <w:r w:rsidR="004A451B" w:rsidRPr="00406353">
        <w:rPr>
          <w:color w:val="000000"/>
          <w:sz w:val="28"/>
          <w:szCs w:val="28"/>
        </w:rPr>
        <w:t>8</w:t>
      </w:r>
      <w:r w:rsidR="008E7A05" w:rsidRPr="00406353">
        <w:rPr>
          <w:color w:val="000000"/>
          <w:sz w:val="28"/>
          <w:szCs w:val="28"/>
        </w:rPr>
        <w:t>24,9</w:t>
      </w:r>
      <w:r w:rsidRPr="00406353">
        <w:rPr>
          <w:color w:val="000000"/>
          <w:sz w:val="28"/>
          <w:szCs w:val="28"/>
        </w:rPr>
        <w:t xml:space="preserve"> тыс.</w:t>
      </w:r>
      <w:r w:rsidR="00282B78" w:rsidRPr="00406353">
        <w:rPr>
          <w:color w:val="000000"/>
          <w:sz w:val="28"/>
          <w:szCs w:val="28"/>
        </w:rPr>
        <w:t xml:space="preserve"> </w:t>
      </w:r>
      <w:r w:rsidRPr="00406353">
        <w:rPr>
          <w:color w:val="000000"/>
          <w:sz w:val="28"/>
          <w:szCs w:val="28"/>
        </w:rPr>
        <w:t>руб.</w:t>
      </w:r>
      <w:r w:rsidR="00F33537" w:rsidRPr="00406353">
        <w:rPr>
          <w:color w:val="000000"/>
          <w:sz w:val="28"/>
          <w:szCs w:val="28"/>
        </w:rPr>
        <w:t xml:space="preserve"> </w:t>
      </w:r>
      <w:r w:rsidR="003B2847" w:rsidRPr="00406353">
        <w:rPr>
          <w:color w:val="000000"/>
          <w:sz w:val="28"/>
          <w:szCs w:val="28"/>
        </w:rPr>
        <w:t>(</w:t>
      </w:r>
      <w:proofErr w:type="spellStart"/>
      <w:r w:rsidR="00F33537" w:rsidRPr="00406353">
        <w:rPr>
          <w:color w:val="000000"/>
          <w:sz w:val="28"/>
          <w:szCs w:val="28"/>
        </w:rPr>
        <w:t>софинансирование</w:t>
      </w:r>
      <w:proofErr w:type="spellEnd"/>
      <w:r w:rsidR="00F33537" w:rsidRPr="00406353">
        <w:rPr>
          <w:color w:val="000000"/>
          <w:sz w:val="28"/>
          <w:szCs w:val="28"/>
        </w:rPr>
        <w:t xml:space="preserve"> </w:t>
      </w:r>
      <w:r w:rsidRPr="00406353">
        <w:rPr>
          <w:color w:val="000000"/>
          <w:sz w:val="28"/>
          <w:szCs w:val="28"/>
        </w:rPr>
        <w:t xml:space="preserve"> </w:t>
      </w:r>
      <w:r w:rsidR="008E7A05" w:rsidRPr="00406353">
        <w:rPr>
          <w:color w:val="000000"/>
          <w:sz w:val="28"/>
          <w:szCs w:val="28"/>
        </w:rPr>
        <w:t>на ремонт автомобильной дороги</w:t>
      </w:r>
      <w:r w:rsidR="00F33537" w:rsidRPr="00406353">
        <w:rPr>
          <w:color w:val="000000"/>
          <w:sz w:val="28"/>
          <w:szCs w:val="28"/>
        </w:rPr>
        <w:t xml:space="preserve"> </w:t>
      </w:r>
      <w:r w:rsidR="008E7A05" w:rsidRPr="00406353">
        <w:rPr>
          <w:color w:val="000000"/>
          <w:sz w:val="28"/>
          <w:szCs w:val="28"/>
        </w:rPr>
        <w:t>в г. Сретенск, ул. Луначарского</w:t>
      </w:r>
      <w:r w:rsidR="004A451B" w:rsidRPr="00406353">
        <w:rPr>
          <w:color w:val="000000"/>
          <w:sz w:val="28"/>
          <w:szCs w:val="28"/>
        </w:rPr>
        <w:t>, из бюджета  городского поселения «</w:t>
      </w:r>
      <w:proofErr w:type="spellStart"/>
      <w:r w:rsidR="004A451B" w:rsidRPr="00406353">
        <w:rPr>
          <w:color w:val="000000"/>
          <w:sz w:val="28"/>
          <w:szCs w:val="28"/>
        </w:rPr>
        <w:t>Усть</w:t>
      </w:r>
      <w:proofErr w:type="spellEnd"/>
      <w:r w:rsidR="004A451B" w:rsidRPr="00406353">
        <w:rPr>
          <w:color w:val="000000"/>
          <w:sz w:val="28"/>
          <w:szCs w:val="28"/>
        </w:rPr>
        <w:t>-Карское»  по</w:t>
      </w:r>
      <w:r w:rsidR="008E7A05" w:rsidRPr="00406353">
        <w:rPr>
          <w:color w:val="000000"/>
          <w:sz w:val="28"/>
          <w:szCs w:val="28"/>
        </w:rPr>
        <w:t xml:space="preserve"> вопросам в области массового спорта</w:t>
      </w:r>
      <w:r w:rsidR="004A451B" w:rsidRPr="00406353">
        <w:rPr>
          <w:color w:val="000000"/>
          <w:sz w:val="28"/>
          <w:szCs w:val="28"/>
        </w:rPr>
        <w:t>, в  сумме 1212,2 тыс.</w:t>
      </w:r>
      <w:r w:rsidR="00B54BED" w:rsidRPr="00406353">
        <w:rPr>
          <w:color w:val="000000"/>
          <w:sz w:val="28"/>
          <w:szCs w:val="28"/>
        </w:rPr>
        <w:t xml:space="preserve"> </w:t>
      </w:r>
      <w:r w:rsidR="004A451B" w:rsidRPr="00406353">
        <w:rPr>
          <w:color w:val="000000"/>
          <w:sz w:val="28"/>
          <w:szCs w:val="28"/>
        </w:rPr>
        <w:t>руб.</w:t>
      </w:r>
      <w:r w:rsidR="008E7A05" w:rsidRPr="00406353">
        <w:rPr>
          <w:color w:val="000000"/>
          <w:sz w:val="28"/>
          <w:szCs w:val="28"/>
        </w:rPr>
        <w:t xml:space="preserve">  (</w:t>
      </w:r>
      <w:proofErr w:type="spellStart"/>
      <w:r w:rsidR="008E7A05" w:rsidRPr="00406353">
        <w:rPr>
          <w:color w:val="000000"/>
          <w:sz w:val="28"/>
          <w:szCs w:val="28"/>
        </w:rPr>
        <w:t>софинансирование</w:t>
      </w:r>
      <w:proofErr w:type="spellEnd"/>
      <w:r w:rsidR="008E7A05" w:rsidRPr="00406353">
        <w:rPr>
          <w:color w:val="000000"/>
          <w:sz w:val="28"/>
          <w:szCs w:val="28"/>
        </w:rPr>
        <w:t xml:space="preserve"> на приобретение и</w:t>
      </w:r>
      <w:proofErr w:type="gramEnd"/>
      <w:r w:rsidR="008E7A05" w:rsidRPr="00406353">
        <w:rPr>
          <w:color w:val="000000"/>
          <w:sz w:val="28"/>
          <w:szCs w:val="28"/>
        </w:rPr>
        <w:t xml:space="preserve"> установка модульного спортивного зала с</w:t>
      </w:r>
      <w:r w:rsidR="005C291B" w:rsidRPr="00406353">
        <w:rPr>
          <w:color w:val="000000"/>
          <w:sz w:val="28"/>
          <w:szCs w:val="28"/>
        </w:rPr>
        <w:t xml:space="preserve"> оснащением в </w:t>
      </w:r>
      <w:proofErr w:type="spellStart"/>
      <w:r w:rsidR="005C291B" w:rsidRPr="00406353">
        <w:rPr>
          <w:color w:val="000000"/>
          <w:sz w:val="28"/>
          <w:szCs w:val="28"/>
        </w:rPr>
        <w:t>пгт</w:t>
      </w:r>
      <w:proofErr w:type="spellEnd"/>
      <w:r w:rsidR="005C291B" w:rsidRPr="00406353">
        <w:rPr>
          <w:color w:val="000000"/>
          <w:sz w:val="28"/>
          <w:szCs w:val="28"/>
        </w:rPr>
        <w:t xml:space="preserve">. </w:t>
      </w:r>
      <w:proofErr w:type="gramStart"/>
      <w:r w:rsidR="005C291B" w:rsidRPr="00406353">
        <w:rPr>
          <w:color w:val="000000"/>
          <w:sz w:val="28"/>
          <w:szCs w:val="28"/>
        </w:rPr>
        <w:t>Усть-Карск)</w:t>
      </w:r>
      <w:r w:rsidR="00A516D6" w:rsidRPr="00406353">
        <w:rPr>
          <w:color w:val="000000"/>
          <w:sz w:val="28"/>
          <w:szCs w:val="28"/>
        </w:rPr>
        <w:t xml:space="preserve"> </w:t>
      </w:r>
      <w:proofErr w:type="gramEnd"/>
    </w:p>
    <w:p w:rsidR="00A516D6" w:rsidRPr="00406353" w:rsidRDefault="00A516D6" w:rsidP="00A516D6">
      <w:pPr>
        <w:ind w:firstLine="567"/>
        <w:jc w:val="both"/>
        <w:rPr>
          <w:color w:val="000000"/>
          <w:sz w:val="28"/>
          <w:szCs w:val="28"/>
        </w:rPr>
      </w:pPr>
      <w:r w:rsidRPr="00406353">
        <w:rPr>
          <w:color w:val="000000"/>
          <w:sz w:val="28"/>
          <w:szCs w:val="28"/>
        </w:rPr>
        <w:t xml:space="preserve">Увеличение по прочим безвозмездным поступлениям составляет 4999,4 </w:t>
      </w:r>
      <w:proofErr w:type="spellStart"/>
      <w:r w:rsidRPr="00406353">
        <w:rPr>
          <w:color w:val="000000"/>
          <w:sz w:val="28"/>
          <w:szCs w:val="28"/>
        </w:rPr>
        <w:t>тыс.руб</w:t>
      </w:r>
      <w:proofErr w:type="spellEnd"/>
      <w:r w:rsidRPr="00406353">
        <w:rPr>
          <w:color w:val="000000"/>
          <w:sz w:val="28"/>
          <w:szCs w:val="28"/>
        </w:rPr>
        <w:t xml:space="preserve">.  за  счет  средств </w:t>
      </w:r>
      <w:r w:rsidR="005C291B" w:rsidRPr="00406353">
        <w:rPr>
          <w:color w:val="000000"/>
          <w:sz w:val="28"/>
          <w:szCs w:val="28"/>
        </w:rPr>
        <w:t>добровольного пожертвования от Акционерного общества «</w:t>
      </w:r>
      <w:proofErr w:type="spellStart"/>
      <w:r w:rsidR="005C291B" w:rsidRPr="00406353">
        <w:rPr>
          <w:color w:val="000000"/>
          <w:sz w:val="28"/>
          <w:szCs w:val="28"/>
        </w:rPr>
        <w:t>Новоширокинский</w:t>
      </w:r>
      <w:proofErr w:type="spellEnd"/>
      <w:r w:rsidR="005C291B" w:rsidRPr="00406353">
        <w:rPr>
          <w:color w:val="000000"/>
          <w:sz w:val="28"/>
          <w:szCs w:val="28"/>
        </w:rPr>
        <w:t xml:space="preserve">  рудник»  на  приобретение строительных и отделочных материалов для  проведения строительных/ремонтных работ для  совершенствования  инфраструктуры необходимой </w:t>
      </w:r>
      <w:r w:rsidR="00521ABA" w:rsidRPr="00406353">
        <w:rPr>
          <w:color w:val="000000"/>
          <w:sz w:val="28"/>
          <w:szCs w:val="28"/>
        </w:rPr>
        <w:t>на</w:t>
      </w:r>
      <w:r w:rsidR="005C291B" w:rsidRPr="00406353">
        <w:rPr>
          <w:color w:val="000000"/>
          <w:sz w:val="28"/>
          <w:szCs w:val="28"/>
        </w:rPr>
        <w:t xml:space="preserve">  обеспечени</w:t>
      </w:r>
      <w:r w:rsidR="00521ABA" w:rsidRPr="00406353">
        <w:rPr>
          <w:color w:val="000000"/>
          <w:sz w:val="28"/>
          <w:szCs w:val="28"/>
        </w:rPr>
        <w:t xml:space="preserve">е </w:t>
      </w:r>
      <w:r w:rsidR="005C291B" w:rsidRPr="00406353">
        <w:rPr>
          <w:color w:val="000000"/>
          <w:sz w:val="28"/>
          <w:szCs w:val="28"/>
        </w:rPr>
        <w:t xml:space="preserve">пограничной  деятельности Службы в </w:t>
      </w:r>
      <w:proofErr w:type="spellStart"/>
      <w:r w:rsidR="005C291B" w:rsidRPr="00406353">
        <w:rPr>
          <w:color w:val="000000"/>
          <w:sz w:val="28"/>
          <w:szCs w:val="28"/>
        </w:rPr>
        <w:t>п</w:t>
      </w:r>
      <w:proofErr w:type="gramStart"/>
      <w:r w:rsidR="005C291B" w:rsidRPr="00406353">
        <w:rPr>
          <w:color w:val="000000"/>
          <w:sz w:val="28"/>
          <w:szCs w:val="28"/>
        </w:rPr>
        <w:t>.К</w:t>
      </w:r>
      <w:proofErr w:type="gramEnd"/>
      <w:r w:rsidR="005C291B" w:rsidRPr="00406353">
        <w:rPr>
          <w:color w:val="000000"/>
          <w:sz w:val="28"/>
          <w:szCs w:val="28"/>
        </w:rPr>
        <w:t>окуй</w:t>
      </w:r>
      <w:proofErr w:type="spellEnd"/>
      <w:r w:rsidR="005C291B" w:rsidRPr="00406353">
        <w:rPr>
          <w:color w:val="000000"/>
          <w:sz w:val="28"/>
          <w:szCs w:val="28"/>
        </w:rPr>
        <w:t xml:space="preserve"> «Пограничного </w:t>
      </w:r>
      <w:r w:rsidR="006673DB" w:rsidRPr="00406353">
        <w:rPr>
          <w:color w:val="000000"/>
          <w:sz w:val="28"/>
          <w:szCs w:val="28"/>
        </w:rPr>
        <w:t>управлени</w:t>
      </w:r>
      <w:r w:rsidR="00451541" w:rsidRPr="00406353">
        <w:rPr>
          <w:color w:val="000000"/>
          <w:sz w:val="28"/>
          <w:szCs w:val="28"/>
        </w:rPr>
        <w:t xml:space="preserve">я </w:t>
      </w:r>
      <w:r w:rsidR="005C291B" w:rsidRPr="00406353">
        <w:rPr>
          <w:color w:val="000000"/>
          <w:sz w:val="28"/>
          <w:szCs w:val="28"/>
        </w:rPr>
        <w:t>ФСБ России по Забайкальскому  кра</w:t>
      </w:r>
      <w:r w:rsidR="006673DB" w:rsidRPr="00406353">
        <w:rPr>
          <w:color w:val="000000"/>
          <w:sz w:val="28"/>
          <w:szCs w:val="28"/>
        </w:rPr>
        <w:t>ю»</w:t>
      </w:r>
      <w:r w:rsidR="005C291B" w:rsidRPr="00406353">
        <w:rPr>
          <w:color w:val="000000"/>
          <w:sz w:val="28"/>
          <w:szCs w:val="28"/>
        </w:rPr>
        <w:t xml:space="preserve"> </w:t>
      </w:r>
    </w:p>
    <w:p w:rsidR="004E3A57" w:rsidRPr="00406353" w:rsidRDefault="009F1C5F" w:rsidP="000F09B2">
      <w:pPr>
        <w:shd w:val="clear" w:color="auto" w:fill="FFFFFF"/>
        <w:ind w:firstLine="567"/>
        <w:jc w:val="both"/>
        <w:rPr>
          <w:sz w:val="28"/>
          <w:szCs w:val="28"/>
        </w:rPr>
      </w:pPr>
      <w:r w:rsidRPr="00406353">
        <w:rPr>
          <w:sz w:val="28"/>
          <w:szCs w:val="28"/>
        </w:rPr>
        <w:t xml:space="preserve"> </w:t>
      </w:r>
      <w:r w:rsidR="00A65A95" w:rsidRPr="00406353">
        <w:rPr>
          <w:sz w:val="28"/>
          <w:szCs w:val="28"/>
        </w:rPr>
        <w:t>Изменение безвозмездных поступлений из краевого   бюджета,</w:t>
      </w:r>
      <w:r w:rsidR="00411B25" w:rsidRPr="00406353">
        <w:rPr>
          <w:sz w:val="28"/>
          <w:szCs w:val="28"/>
        </w:rPr>
        <w:t xml:space="preserve"> </w:t>
      </w:r>
      <w:r w:rsidR="00D656E5" w:rsidRPr="00406353">
        <w:rPr>
          <w:sz w:val="28"/>
          <w:szCs w:val="28"/>
        </w:rPr>
        <w:t>распределение дополнительных</w:t>
      </w:r>
      <w:r w:rsidR="00411B25" w:rsidRPr="00406353">
        <w:rPr>
          <w:sz w:val="28"/>
          <w:szCs w:val="28"/>
        </w:rPr>
        <w:t xml:space="preserve"> </w:t>
      </w:r>
      <w:r w:rsidR="00D656E5" w:rsidRPr="00406353">
        <w:rPr>
          <w:sz w:val="28"/>
          <w:szCs w:val="28"/>
        </w:rPr>
        <w:t xml:space="preserve">доходов </w:t>
      </w:r>
      <w:r w:rsidR="00A65A95" w:rsidRPr="00406353">
        <w:rPr>
          <w:sz w:val="28"/>
          <w:szCs w:val="28"/>
        </w:rPr>
        <w:t xml:space="preserve">повлекло внесение изменений в   объем </w:t>
      </w:r>
      <w:r w:rsidR="00D656E5" w:rsidRPr="00406353">
        <w:rPr>
          <w:sz w:val="28"/>
          <w:szCs w:val="28"/>
        </w:rPr>
        <w:t>поступлений доходов</w:t>
      </w:r>
      <w:r w:rsidR="00A65A95" w:rsidRPr="00406353">
        <w:rPr>
          <w:sz w:val="28"/>
          <w:szCs w:val="28"/>
        </w:rPr>
        <w:t xml:space="preserve"> в бюджет муниципального района (приложение № </w:t>
      </w:r>
      <w:r w:rsidR="004E3A57" w:rsidRPr="00406353">
        <w:rPr>
          <w:sz w:val="28"/>
          <w:szCs w:val="28"/>
        </w:rPr>
        <w:t>1</w:t>
      </w:r>
      <w:r w:rsidR="00A65A95" w:rsidRPr="00406353">
        <w:rPr>
          <w:sz w:val="28"/>
          <w:szCs w:val="28"/>
        </w:rPr>
        <w:t xml:space="preserve">) и соответствующие разделы, подразделы, целевые статьи и </w:t>
      </w:r>
      <w:r w:rsidR="00D656E5" w:rsidRPr="00406353">
        <w:rPr>
          <w:sz w:val="28"/>
          <w:szCs w:val="28"/>
        </w:rPr>
        <w:t>виды расходов</w:t>
      </w:r>
      <w:r w:rsidR="00A65A95" w:rsidRPr="00406353">
        <w:rPr>
          <w:sz w:val="28"/>
          <w:szCs w:val="28"/>
        </w:rPr>
        <w:t xml:space="preserve"> (приложение №</w:t>
      </w:r>
      <w:r w:rsidR="000F09B2">
        <w:rPr>
          <w:sz w:val="28"/>
          <w:szCs w:val="28"/>
        </w:rPr>
        <w:t>3,</w:t>
      </w:r>
      <w:r w:rsidR="009B2BDD" w:rsidRPr="00406353">
        <w:rPr>
          <w:sz w:val="28"/>
          <w:szCs w:val="28"/>
        </w:rPr>
        <w:t>7,</w:t>
      </w:r>
      <w:r w:rsidR="00A65A95" w:rsidRPr="00406353">
        <w:rPr>
          <w:sz w:val="28"/>
          <w:szCs w:val="28"/>
        </w:rPr>
        <w:t xml:space="preserve"> </w:t>
      </w:r>
      <w:r w:rsidR="009B2BDD" w:rsidRPr="00406353">
        <w:rPr>
          <w:sz w:val="28"/>
          <w:szCs w:val="28"/>
        </w:rPr>
        <w:t>25,27,29</w:t>
      </w:r>
      <w:r w:rsidR="00A65A95" w:rsidRPr="00406353">
        <w:rPr>
          <w:sz w:val="28"/>
          <w:szCs w:val="28"/>
        </w:rPr>
        <w:t xml:space="preserve">, </w:t>
      </w:r>
      <w:r w:rsidR="00D623BC">
        <w:rPr>
          <w:sz w:val="28"/>
          <w:szCs w:val="28"/>
        </w:rPr>
        <w:t>31,33,</w:t>
      </w:r>
      <w:r w:rsidR="009B2BDD" w:rsidRPr="00406353">
        <w:rPr>
          <w:sz w:val="28"/>
          <w:szCs w:val="28"/>
        </w:rPr>
        <w:t>43,44), д</w:t>
      </w:r>
      <w:r w:rsidR="00521998" w:rsidRPr="00406353">
        <w:rPr>
          <w:sz w:val="28"/>
          <w:szCs w:val="28"/>
        </w:rPr>
        <w:t>обавлены</w:t>
      </w:r>
      <w:r w:rsidR="009B2BDD" w:rsidRPr="00406353">
        <w:rPr>
          <w:sz w:val="28"/>
          <w:szCs w:val="28"/>
        </w:rPr>
        <w:t xml:space="preserve">  приложения </w:t>
      </w:r>
      <w:r w:rsidR="00A65A95" w:rsidRPr="00406353">
        <w:rPr>
          <w:sz w:val="28"/>
          <w:szCs w:val="28"/>
        </w:rPr>
        <w:t xml:space="preserve"> </w:t>
      </w:r>
      <w:r w:rsidR="009B2BDD" w:rsidRPr="00406353">
        <w:rPr>
          <w:sz w:val="28"/>
          <w:szCs w:val="28"/>
        </w:rPr>
        <w:t>№ 46-5</w:t>
      </w:r>
      <w:r w:rsidR="00636EEC">
        <w:rPr>
          <w:sz w:val="28"/>
          <w:szCs w:val="28"/>
        </w:rPr>
        <w:t>2</w:t>
      </w:r>
      <w:r w:rsidR="009B2BDD" w:rsidRPr="00406353">
        <w:rPr>
          <w:sz w:val="28"/>
          <w:szCs w:val="28"/>
        </w:rPr>
        <w:t xml:space="preserve"> </w:t>
      </w:r>
      <w:r w:rsidR="008D1662">
        <w:rPr>
          <w:sz w:val="28"/>
          <w:szCs w:val="28"/>
        </w:rPr>
        <w:t xml:space="preserve">, </w:t>
      </w:r>
      <w:r w:rsidR="00A65A95" w:rsidRPr="00406353">
        <w:rPr>
          <w:sz w:val="28"/>
          <w:szCs w:val="28"/>
        </w:rPr>
        <w:t>которые предложены вашему вниманию.</w:t>
      </w:r>
      <w:r w:rsidR="00072078" w:rsidRPr="00406353">
        <w:rPr>
          <w:sz w:val="28"/>
          <w:szCs w:val="28"/>
        </w:rPr>
        <w:t xml:space="preserve"> </w:t>
      </w:r>
    </w:p>
    <w:p w:rsidR="00A65A95" w:rsidRPr="00406353" w:rsidRDefault="00A65A95" w:rsidP="00B90EC3">
      <w:pPr>
        <w:ind w:firstLine="357"/>
        <w:jc w:val="both"/>
        <w:rPr>
          <w:sz w:val="28"/>
          <w:szCs w:val="28"/>
        </w:rPr>
      </w:pPr>
      <w:r w:rsidRPr="00406353">
        <w:rPr>
          <w:sz w:val="28"/>
          <w:szCs w:val="28"/>
        </w:rPr>
        <w:lastRenderedPageBreak/>
        <w:t>Исходя  из вышеизложенного,  изменение по разделам, подразделам, целевым статьям и видам расходов функциональной классификации расходов районного бюджета составило</w:t>
      </w:r>
      <w:r w:rsidR="00732D8C" w:rsidRPr="00406353">
        <w:rPr>
          <w:sz w:val="28"/>
          <w:szCs w:val="28"/>
        </w:rPr>
        <w:t xml:space="preserve">  </w:t>
      </w:r>
      <w:r w:rsidR="00521998" w:rsidRPr="00406353">
        <w:rPr>
          <w:sz w:val="28"/>
          <w:szCs w:val="28"/>
        </w:rPr>
        <w:t>62 758,7</w:t>
      </w:r>
      <w:r w:rsidR="00732D8C" w:rsidRPr="00406353">
        <w:rPr>
          <w:sz w:val="28"/>
          <w:szCs w:val="28"/>
        </w:rPr>
        <w:t xml:space="preserve"> </w:t>
      </w:r>
      <w:r w:rsidRPr="00406353">
        <w:rPr>
          <w:sz w:val="28"/>
          <w:szCs w:val="28"/>
        </w:rPr>
        <w:t>тыс</w:t>
      </w:r>
      <w:r w:rsidR="00282B78" w:rsidRPr="00406353">
        <w:rPr>
          <w:sz w:val="28"/>
          <w:szCs w:val="28"/>
        </w:rPr>
        <w:t xml:space="preserve">. </w:t>
      </w:r>
      <w:r w:rsidRPr="00406353">
        <w:rPr>
          <w:sz w:val="28"/>
          <w:szCs w:val="28"/>
        </w:rPr>
        <w:t xml:space="preserve">руб. из них: «Общегосударственные вопросы» </w:t>
      </w:r>
      <w:r w:rsidR="00521998" w:rsidRPr="00406353">
        <w:rPr>
          <w:sz w:val="28"/>
          <w:szCs w:val="28"/>
        </w:rPr>
        <w:t>+ 9 022,4</w:t>
      </w:r>
      <w:r w:rsidRPr="00406353">
        <w:rPr>
          <w:sz w:val="28"/>
          <w:szCs w:val="28"/>
        </w:rPr>
        <w:t xml:space="preserve"> тысяч рублей,</w:t>
      </w:r>
      <w:r w:rsidR="00732D8C" w:rsidRPr="00406353">
        <w:rPr>
          <w:sz w:val="28"/>
          <w:szCs w:val="28"/>
        </w:rPr>
        <w:t xml:space="preserve"> </w:t>
      </w:r>
      <w:r w:rsidR="006A6D83" w:rsidRPr="00406353">
        <w:rPr>
          <w:sz w:val="28"/>
          <w:szCs w:val="28"/>
        </w:rPr>
        <w:t xml:space="preserve">«Национальная оборона» </w:t>
      </w:r>
      <w:r w:rsidR="00521998" w:rsidRPr="00406353">
        <w:rPr>
          <w:sz w:val="28"/>
          <w:szCs w:val="28"/>
        </w:rPr>
        <w:t>+875,9</w:t>
      </w:r>
      <w:r w:rsidR="006A6D83" w:rsidRPr="00406353">
        <w:rPr>
          <w:sz w:val="28"/>
          <w:szCs w:val="28"/>
        </w:rPr>
        <w:t xml:space="preserve"> тыс. руб., </w:t>
      </w:r>
      <w:r w:rsidRPr="00406353">
        <w:rPr>
          <w:sz w:val="28"/>
          <w:szCs w:val="28"/>
        </w:rPr>
        <w:t>«Национальная безопасность и правоохранительная деятельность</w:t>
      </w:r>
      <w:r w:rsidR="00A4197E" w:rsidRPr="00406353">
        <w:rPr>
          <w:sz w:val="28"/>
          <w:szCs w:val="28"/>
        </w:rPr>
        <w:t xml:space="preserve">» </w:t>
      </w:r>
      <w:r w:rsidR="00521998" w:rsidRPr="00406353">
        <w:rPr>
          <w:sz w:val="28"/>
          <w:szCs w:val="28"/>
        </w:rPr>
        <w:t>+1182,4</w:t>
      </w:r>
      <w:r w:rsidR="00732D8C" w:rsidRPr="00406353">
        <w:rPr>
          <w:sz w:val="28"/>
          <w:szCs w:val="28"/>
        </w:rPr>
        <w:t xml:space="preserve"> </w:t>
      </w:r>
      <w:r w:rsidRPr="00406353">
        <w:rPr>
          <w:sz w:val="28"/>
          <w:szCs w:val="28"/>
        </w:rPr>
        <w:t>тыс.</w:t>
      </w:r>
      <w:r w:rsidR="00282B78" w:rsidRPr="00406353">
        <w:rPr>
          <w:sz w:val="28"/>
          <w:szCs w:val="28"/>
        </w:rPr>
        <w:t xml:space="preserve"> </w:t>
      </w:r>
      <w:r w:rsidRPr="00406353">
        <w:rPr>
          <w:sz w:val="28"/>
          <w:szCs w:val="28"/>
        </w:rPr>
        <w:t>руб</w:t>
      </w:r>
      <w:r w:rsidR="00282B78" w:rsidRPr="00406353">
        <w:rPr>
          <w:sz w:val="28"/>
          <w:szCs w:val="28"/>
        </w:rPr>
        <w:t>.</w:t>
      </w:r>
      <w:r w:rsidRPr="00406353">
        <w:rPr>
          <w:sz w:val="28"/>
          <w:szCs w:val="28"/>
        </w:rPr>
        <w:t>,</w:t>
      </w:r>
      <w:r w:rsidR="00A4197E" w:rsidRPr="00406353">
        <w:rPr>
          <w:sz w:val="28"/>
          <w:szCs w:val="28"/>
        </w:rPr>
        <w:t xml:space="preserve"> </w:t>
      </w:r>
      <w:r w:rsidRPr="00406353">
        <w:rPr>
          <w:sz w:val="28"/>
          <w:szCs w:val="28"/>
        </w:rPr>
        <w:t xml:space="preserve">«национальная экономика» </w:t>
      </w:r>
      <w:r w:rsidR="00B90EC3" w:rsidRPr="00406353">
        <w:rPr>
          <w:sz w:val="28"/>
          <w:szCs w:val="28"/>
        </w:rPr>
        <w:t xml:space="preserve">+ 23 211,9 </w:t>
      </w:r>
      <w:r w:rsidRPr="00406353">
        <w:rPr>
          <w:sz w:val="28"/>
          <w:szCs w:val="28"/>
        </w:rPr>
        <w:t>тыс.</w:t>
      </w:r>
      <w:r w:rsidR="00282B78" w:rsidRPr="00406353">
        <w:rPr>
          <w:sz w:val="28"/>
          <w:szCs w:val="28"/>
        </w:rPr>
        <w:t xml:space="preserve"> </w:t>
      </w:r>
      <w:r w:rsidRPr="00406353">
        <w:rPr>
          <w:sz w:val="28"/>
          <w:szCs w:val="28"/>
        </w:rPr>
        <w:t>руб., «Жилищно-коммунальное хозяйство»</w:t>
      </w:r>
      <w:r w:rsidR="00A4197E" w:rsidRPr="00406353">
        <w:rPr>
          <w:sz w:val="28"/>
          <w:szCs w:val="28"/>
        </w:rPr>
        <w:t xml:space="preserve">  </w:t>
      </w:r>
      <w:r w:rsidR="00B90EC3" w:rsidRPr="00406353">
        <w:rPr>
          <w:sz w:val="28"/>
          <w:szCs w:val="28"/>
        </w:rPr>
        <w:t>33 613,7</w:t>
      </w:r>
      <w:r w:rsidR="00144D9F" w:rsidRPr="00406353">
        <w:rPr>
          <w:sz w:val="28"/>
          <w:szCs w:val="28"/>
        </w:rPr>
        <w:t xml:space="preserve"> </w:t>
      </w:r>
      <w:r w:rsidR="00A4197E" w:rsidRPr="00406353">
        <w:rPr>
          <w:sz w:val="28"/>
          <w:szCs w:val="28"/>
        </w:rPr>
        <w:t xml:space="preserve"> </w:t>
      </w:r>
      <w:r w:rsidRPr="00406353">
        <w:rPr>
          <w:sz w:val="28"/>
          <w:szCs w:val="28"/>
        </w:rPr>
        <w:t>тыс.</w:t>
      </w:r>
      <w:r w:rsidR="00282B78" w:rsidRPr="00406353">
        <w:rPr>
          <w:sz w:val="28"/>
          <w:szCs w:val="28"/>
        </w:rPr>
        <w:t xml:space="preserve"> </w:t>
      </w:r>
      <w:r w:rsidRPr="00406353">
        <w:rPr>
          <w:sz w:val="28"/>
          <w:szCs w:val="28"/>
        </w:rPr>
        <w:t>руб</w:t>
      </w:r>
      <w:r w:rsidR="00282B78" w:rsidRPr="00406353">
        <w:rPr>
          <w:sz w:val="28"/>
          <w:szCs w:val="28"/>
        </w:rPr>
        <w:t>.</w:t>
      </w:r>
      <w:r w:rsidRPr="00406353">
        <w:rPr>
          <w:sz w:val="28"/>
          <w:szCs w:val="28"/>
        </w:rPr>
        <w:t>,</w:t>
      </w:r>
      <w:r w:rsidR="00B90EC3" w:rsidRPr="00406353">
        <w:rPr>
          <w:sz w:val="28"/>
          <w:szCs w:val="28"/>
        </w:rPr>
        <w:t xml:space="preserve">  «Охрана окружающей среды» +</w:t>
      </w:r>
      <w:r w:rsidRPr="00406353">
        <w:rPr>
          <w:sz w:val="28"/>
          <w:szCs w:val="28"/>
        </w:rPr>
        <w:t xml:space="preserve"> </w:t>
      </w:r>
      <w:r w:rsidR="00B90EC3" w:rsidRPr="00406353">
        <w:rPr>
          <w:sz w:val="28"/>
          <w:szCs w:val="28"/>
        </w:rPr>
        <w:t xml:space="preserve">6489,3 </w:t>
      </w:r>
      <w:proofErr w:type="spellStart"/>
      <w:r w:rsidR="00B90EC3" w:rsidRPr="00406353">
        <w:rPr>
          <w:sz w:val="28"/>
          <w:szCs w:val="28"/>
        </w:rPr>
        <w:t>тыс</w:t>
      </w:r>
      <w:proofErr w:type="gramStart"/>
      <w:r w:rsidR="00B90EC3" w:rsidRPr="00406353">
        <w:rPr>
          <w:sz w:val="28"/>
          <w:szCs w:val="28"/>
        </w:rPr>
        <w:t>.р</w:t>
      </w:r>
      <w:proofErr w:type="gramEnd"/>
      <w:r w:rsidR="00B90EC3" w:rsidRPr="00406353">
        <w:rPr>
          <w:sz w:val="28"/>
          <w:szCs w:val="28"/>
        </w:rPr>
        <w:t>уб</w:t>
      </w:r>
      <w:proofErr w:type="spellEnd"/>
      <w:r w:rsidR="00B90EC3" w:rsidRPr="00406353">
        <w:rPr>
          <w:sz w:val="28"/>
          <w:szCs w:val="28"/>
        </w:rPr>
        <w:t xml:space="preserve">. , </w:t>
      </w:r>
      <w:r w:rsidRPr="00406353">
        <w:rPr>
          <w:sz w:val="28"/>
          <w:szCs w:val="28"/>
        </w:rPr>
        <w:t xml:space="preserve">«Образование» </w:t>
      </w:r>
      <w:r w:rsidR="00B90EC3" w:rsidRPr="00406353">
        <w:rPr>
          <w:sz w:val="28"/>
          <w:szCs w:val="28"/>
        </w:rPr>
        <w:t>-31208,3</w:t>
      </w:r>
      <w:r w:rsidR="006A6D83" w:rsidRPr="00406353">
        <w:rPr>
          <w:sz w:val="28"/>
          <w:szCs w:val="28"/>
        </w:rPr>
        <w:t xml:space="preserve"> </w:t>
      </w:r>
      <w:r w:rsidRPr="00406353">
        <w:rPr>
          <w:sz w:val="28"/>
          <w:szCs w:val="28"/>
        </w:rPr>
        <w:t>тыс. руб., «культура</w:t>
      </w:r>
      <w:r w:rsidR="00B90EC3" w:rsidRPr="00406353">
        <w:rPr>
          <w:sz w:val="28"/>
          <w:szCs w:val="28"/>
        </w:rPr>
        <w:t>+2681,1</w:t>
      </w:r>
      <w:r w:rsidR="00144D9F" w:rsidRPr="00406353">
        <w:rPr>
          <w:sz w:val="28"/>
          <w:szCs w:val="28"/>
        </w:rPr>
        <w:t xml:space="preserve"> </w:t>
      </w:r>
      <w:r w:rsidRPr="00406353">
        <w:rPr>
          <w:sz w:val="28"/>
          <w:szCs w:val="28"/>
        </w:rPr>
        <w:t xml:space="preserve"> тыс. руб.</w:t>
      </w:r>
      <w:r w:rsidR="00EF4969" w:rsidRPr="00406353">
        <w:rPr>
          <w:sz w:val="28"/>
          <w:szCs w:val="28"/>
        </w:rPr>
        <w:t xml:space="preserve">, </w:t>
      </w:r>
      <w:r w:rsidR="00144D9F" w:rsidRPr="00406353">
        <w:rPr>
          <w:sz w:val="28"/>
          <w:szCs w:val="28"/>
        </w:rPr>
        <w:t xml:space="preserve"> </w:t>
      </w:r>
      <w:r w:rsidRPr="00406353">
        <w:rPr>
          <w:sz w:val="28"/>
          <w:szCs w:val="28"/>
        </w:rPr>
        <w:t xml:space="preserve">«Физическая культура и спорт» </w:t>
      </w:r>
      <w:r w:rsidR="00B90EC3" w:rsidRPr="00406353">
        <w:rPr>
          <w:sz w:val="28"/>
          <w:szCs w:val="28"/>
        </w:rPr>
        <w:t xml:space="preserve">+1 195,7 </w:t>
      </w:r>
      <w:r w:rsidRPr="00406353">
        <w:rPr>
          <w:sz w:val="28"/>
          <w:szCs w:val="28"/>
        </w:rPr>
        <w:t>тыс.</w:t>
      </w:r>
      <w:r w:rsidR="00282B78" w:rsidRPr="00406353">
        <w:rPr>
          <w:sz w:val="28"/>
          <w:szCs w:val="28"/>
        </w:rPr>
        <w:t xml:space="preserve"> </w:t>
      </w:r>
      <w:r w:rsidRPr="00406353">
        <w:rPr>
          <w:sz w:val="28"/>
          <w:szCs w:val="28"/>
        </w:rPr>
        <w:t>руб</w:t>
      </w:r>
      <w:r w:rsidR="00282B78" w:rsidRPr="00406353">
        <w:rPr>
          <w:sz w:val="28"/>
          <w:szCs w:val="28"/>
        </w:rPr>
        <w:t>.</w:t>
      </w:r>
      <w:r w:rsidRPr="00406353">
        <w:rPr>
          <w:sz w:val="28"/>
          <w:szCs w:val="28"/>
        </w:rPr>
        <w:t>,</w:t>
      </w:r>
      <w:r w:rsidR="00D96371" w:rsidRPr="00406353">
        <w:rPr>
          <w:sz w:val="28"/>
          <w:szCs w:val="28"/>
        </w:rPr>
        <w:t xml:space="preserve"> </w:t>
      </w:r>
      <w:r w:rsidR="00144D9F" w:rsidRPr="00406353">
        <w:rPr>
          <w:sz w:val="28"/>
          <w:szCs w:val="28"/>
        </w:rPr>
        <w:t>«</w:t>
      </w:r>
      <w:r w:rsidR="00B90EC3" w:rsidRPr="00406353">
        <w:rPr>
          <w:sz w:val="28"/>
          <w:szCs w:val="28"/>
        </w:rPr>
        <w:t>Социальная  политика</w:t>
      </w:r>
      <w:r w:rsidR="00144D9F" w:rsidRPr="00406353">
        <w:rPr>
          <w:sz w:val="28"/>
          <w:szCs w:val="28"/>
        </w:rPr>
        <w:t xml:space="preserve">»  </w:t>
      </w:r>
      <w:r w:rsidR="00B90EC3" w:rsidRPr="00406353">
        <w:rPr>
          <w:sz w:val="28"/>
          <w:szCs w:val="28"/>
        </w:rPr>
        <w:t>-247,6</w:t>
      </w:r>
      <w:r w:rsidR="00144D9F" w:rsidRPr="00406353">
        <w:rPr>
          <w:sz w:val="28"/>
          <w:szCs w:val="28"/>
        </w:rPr>
        <w:t xml:space="preserve"> тыс.</w:t>
      </w:r>
      <w:r w:rsidR="00282B78" w:rsidRPr="00406353">
        <w:rPr>
          <w:sz w:val="28"/>
          <w:szCs w:val="28"/>
        </w:rPr>
        <w:t xml:space="preserve"> </w:t>
      </w:r>
      <w:r w:rsidR="00144D9F" w:rsidRPr="00406353">
        <w:rPr>
          <w:sz w:val="28"/>
          <w:szCs w:val="28"/>
        </w:rPr>
        <w:t>руб.</w:t>
      </w:r>
      <w:r w:rsidR="00B90EC3" w:rsidRPr="00406353">
        <w:rPr>
          <w:sz w:val="28"/>
          <w:szCs w:val="28"/>
        </w:rPr>
        <w:t>,</w:t>
      </w:r>
      <w:r w:rsidR="00144D9F" w:rsidRPr="00406353">
        <w:rPr>
          <w:sz w:val="28"/>
          <w:szCs w:val="28"/>
        </w:rPr>
        <w:t xml:space="preserve">  </w:t>
      </w:r>
      <w:r w:rsidRPr="00406353">
        <w:rPr>
          <w:sz w:val="28"/>
          <w:szCs w:val="28"/>
        </w:rPr>
        <w:t>«Межбюджетные  трансферты</w:t>
      </w:r>
      <w:r w:rsidR="00B90EC3" w:rsidRPr="00406353">
        <w:rPr>
          <w:sz w:val="28"/>
          <w:szCs w:val="28"/>
        </w:rPr>
        <w:t xml:space="preserve"> + 15 942,2</w:t>
      </w:r>
      <w:r w:rsidR="00A4197E" w:rsidRPr="00406353">
        <w:rPr>
          <w:sz w:val="28"/>
          <w:szCs w:val="28"/>
        </w:rPr>
        <w:t xml:space="preserve"> тыс.</w:t>
      </w:r>
      <w:r w:rsidR="00282B78" w:rsidRPr="00406353">
        <w:rPr>
          <w:sz w:val="28"/>
          <w:szCs w:val="28"/>
        </w:rPr>
        <w:t xml:space="preserve"> </w:t>
      </w:r>
      <w:r w:rsidR="00A4197E" w:rsidRPr="00406353">
        <w:rPr>
          <w:sz w:val="28"/>
          <w:szCs w:val="28"/>
        </w:rPr>
        <w:t>руб.</w:t>
      </w:r>
    </w:p>
    <w:p w:rsidR="00A36F6D" w:rsidRPr="00406353" w:rsidRDefault="00A36F6D" w:rsidP="00A516D6">
      <w:pPr>
        <w:ind w:firstLine="357"/>
        <w:jc w:val="both"/>
        <w:rPr>
          <w:sz w:val="28"/>
          <w:szCs w:val="28"/>
        </w:rPr>
      </w:pPr>
    </w:p>
    <w:p w:rsidR="00A36F6D" w:rsidRPr="00406353" w:rsidRDefault="00A36F6D" w:rsidP="00A516D6">
      <w:pPr>
        <w:ind w:firstLine="357"/>
        <w:jc w:val="both"/>
        <w:rPr>
          <w:sz w:val="28"/>
          <w:szCs w:val="28"/>
        </w:rPr>
      </w:pPr>
    </w:p>
    <w:p w:rsidR="00A36F6D" w:rsidRPr="00406353" w:rsidRDefault="00A36F6D" w:rsidP="00A516D6">
      <w:pPr>
        <w:ind w:firstLine="357"/>
        <w:jc w:val="both"/>
        <w:rPr>
          <w:sz w:val="28"/>
          <w:szCs w:val="28"/>
        </w:rPr>
      </w:pPr>
    </w:p>
    <w:p w:rsidR="00A36F6D" w:rsidRPr="00406353" w:rsidRDefault="00A36F6D" w:rsidP="00A516D6">
      <w:pPr>
        <w:ind w:firstLine="357"/>
        <w:jc w:val="both"/>
        <w:rPr>
          <w:sz w:val="28"/>
          <w:szCs w:val="28"/>
        </w:rPr>
      </w:pPr>
    </w:p>
    <w:p w:rsidR="00A36F6D" w:rsidRPr="00406353" w:rsidRDefault="00B90EC3" w:rsidP="00A516D6">
      <w:pPr>
        <w:ind w:firstLine="357"/>
        <w:jc w:val="both"/>
        <w:rPr>
          <w:sz w:val="28"/>
          <w:szCs w:val="28"/>
        </w:rPr>
      </w:pPr>
      <w:proofErr w:type="spellStart"/>
      <w:r w:rsidRPr="00406353">
        <w:rPr>
          <w:sz w:val="28"/>
          <w:szCs w:val="28"/>
        </w:rPr>
        <w:t>И.О.</w:t>
      </w:r>
      <w:r w:rsidR="00A36F6D" w:rsidRPr="00406353">
        <w:rPr>
          <w:sz w:val="28"/>
          <w:szCs w:val="28"/>
        </w:rPr>
        <w:t>Глав</w:t>
      </w:r>
      <w:r w:rsidRPr="00406353">
        <w:rPr>
          <w:sz w:val="28"/>
          <w:szCs w:val="28"/>
        </w:rPr>
        <w:t>ы</w:t>
      </w:r>
      <w:proofErr w:type="spellEnd"/>
      <w:r w:rsidR="00A36F6D" w:rsidRPr="00406353">
        <w:rPr>
          <w:sz w:val="28"/>
          <w:szCs w:val="28"/>
        </w:rPr>
        <w:t xml:space="preserve"> муниципального района</w:t>
      </w:r>
    </w:p>
    <w:p w:rsidR="00A36F6D" w:rsidRPr="00A516D6" w:rsidRDefault="00A36F6D" w:rsidP="00A516D6">
      <w:pPr>
        <w:ind w:firstLine="357"/>
        <w:jc w:val="both"/>
        <w:rPr>
          <w:sz w:val="28"/>
          <w:szCs w:val="28"/>
        </w:rPr>
      </w:pPr>
      <w:r w:rsidRPr="00406353">
        <w:rPr>
          <w:sz w:val="28"/>
          <w:szCs w:val="28"/>
        </w:rPr>
        <w:t xml:space="preserve">«Сретенский район»                                                         </w:t>
      </w:r>
      <w:proofErr w:type="spellStart"/>
      <w:r w:rsidR="00B90EC3" w:rsidRPr="00406353">
        <w:rPr>
          <w:sz w:val="28"/>
          <w:szCs w:val="28"/>
        </w:rPr>
        <w:t>С.А.Скворцов</w:t>
      </w:r>
      <w:proofErr w:type="spellEnd"/>
    </w:p>
    <w:p w:rsidR="00A65A95" w:rsidRPr="00A516D6" w:rsidRDefault="00A65A95" w:rsidP="00A516D6">
      <w:pPr>
        <w:ind w:firstLine="357"/>
        <w:jc w:val="both"/>
        <w:rPr>
          <w:sz w:val="28"/>
          <w:szCs w:val="28"/>
        </w:rPr>
      </w:pPr>
    </w:p>
    <w:p w:rsidR="00A65A95" w:rsidRPr="00A516D6" w:rsidRDefault="00A65A95" w:rsidP="00A516D6">
      <w:pPr>
        <w:ind w:firstLine="357"/>
        <w:jc w:val="both"/>
        <w:rPr>
          <w:sz w:val="28"/>
          <w:szCs w:val="28"/>
        </w:rPr>
      </w:pPr>
    </w:p>
    <w:p w:rsidR="003B79BD" w:rsidRPr="00A516D6" w:rsidRDefault="003B79BD" w:rsidP="00A516D6">
      <w:pPr>
        <w:rPr>
          <w:sz w:val="28"/>
          <w:szCs w:val="28"/>
        </w:rPr>
      </w:pPr>
    </w:p>
    <w:sectPr w:rsidR="003B79BD" w:rsidRPr="00A516D6" w:rsidSect="000674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7634C"/>
    <w:multiLevelType w:val="hybridMultilevel"/>
    <w:tmpl w:val="E346930C"/>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95"/>
    <w:rsid w:val="00010055"/>
    <w:rsid w:val="000328DA"/>
    <w:rsid w:val="00037EAB"/>
    <w:rsid w:val="0006422D"/>
    <w:rsid w:val="00067435"/>
    <w:rsid w:val="00072078"/>
    <w:rsid w:val="00072311"/>
    <w:rsid w:val="000957F3"/>
    <w:rsid w:val="000B78CD"/>
    <w:rsid w:val="000F09B2"/>
    <w:rsid w:val="00100EB5"/>
    <w:rsid w:val="00112129"/>
    <w:rsid w:val="00134598"/>
    <w:rsid w:val="00144D9F"/>
    <w:rsid w:val="001854C9"/>
    <w:rsid w:val="001A0B40"/>
    <w:rsid w:val="001D01CF"/>
    <w:rsid w:val="001E386C"/>
    <w:rsid w:val="00220ED4"/>
    <w:rsid w:val="002355F5"/>
    <w:rsid w:val="00271BA1"/>
    <w:rsid w:val="00280868"/>
    <w:rsid w:val="00282B78"/>
    <w:rsid w:val="002C4A6B"/>
    <w:rsid w:val="002E4345"/>
    <w:rsid w:val="002E6972"/>
    <w:rsid w:val="002E6B3E"/>
    <w:rsid w:val="002F0B21"/>
    <w:rsid w:val="002F76C2"/>
    <w:rsid w:val="0036120F"/>
    <w:rsid w:val="00392DCF"/>
    <w:rsid w:val="003A5C38"/>
    <w:rsid w:val="003B2847"/>
    <w:rsid w:val="003B79BD"/>
    <w:rsid w:val="003C1F05"/>
    <w:rsid w:val="003D3A00"/>
    <w:rsid w:val="00403880"/>
    <w:rsid w:val="00406353"/>
    <w:rsid w:val="00411B25"/>
    <w:rsid w:val="00416D90"/>
    <w:rsid w:val="00435DCC"/>
    <w:rsid w:val="00444E36"/>
    <w:rsid w:val="00451541"/>
    <w:rsid w:val="00451AD4"/>
    <w:rsid w:val="0046201D"/>
    <w:rsid w:val="00466F10"/>
    <w:rsid w:val="0047271C"/>
    <w:rsid w:val="004758B7"/>
    <w:rsid w:val="00483572"/>
    <w:rsid w:val="00486600"/>
    <w:rsid w:val="00491F95"/>
    <w:rsid w:val="004A451B"/>
    <w:rsid w:val="004B21A8"/>
    <w:rsid w:val="004D7B29"/>
    <w:rsid w:val="004E3A57"/>
    <w:rsid w:val="0052159F"/>
    <w:rsid w:val="00521998"/>
    <w:rsid w:val="00521ABA"/>
    <w:rsid w:val="00531418"/>
    <w:rsid w:val="00534987"/>
    <w:rsid w:val="00547BBE"/>
    <w:rsid w:val="005C291B"/>
    <w:rsid w:val="005F276B"/>
    <w:rsid w:val="005F49FD"/>
    <w:rsid w:val="005F6BFE"/>
    <w:rsid w:val="006131AB"/>
    <w:rsid w:val="00613627"/>
    <w:rsid w:val="00622D3C"/>
    <w:rsid w:val="00627AF1"/>
    <w:rsid w:val="00636EEC"/>
    <w:rsid w:val="006402B8"/>
    <w:rsid w:val="00662440"/>
    <w:rsid w:val="006673DB"/>
    <w:rsid w:val="00694374"/>
    <w:rsid w:val="006A6531"/>
    <w:rsid w:val="006A6D83"/>
    <w:rsid w:val="006B5BB3"/>
    <w:rsid w:val="006C16BB"/>
    <w:rsid w:val="00712332"/>
    <w:rsid w:val="00715611"/>
    <w:rsid w:val="0072091C"/>
    <w:rsid w:val="00732D8C"/>
    <w:rsid w:val="007525B6"/>
    <w:rsid w:val="00752F97"/>
    <w:rsid w:val="00766617"/>
    <w:rsid w:val="00767190"/>
    <w:rsid w:val="007A569E"/>
    <w:rsid w:val="007B6B9C"/>
    <w:rsid w:val="007D0F81"/>
    <w:rsid w:val="007D3803"/>
    <w:rsid w:val="00801C2E"/>
    <w:rsid w:val="00821E14"/>
    <w:rsid w:val="00831B84"/>
    <w:rsid w:val="008342B3"/>
    <w:rsid w:val="00847887"/>
    <w:rsid w:val="00866F69"/>
    <w:rsid w:val="00872584"/>
    <w:rsid w:val="0088508B"/>
    <w:rsid w:val="008B1D11"/>
    <w:rsid w:val="008D1662"/>
    <w:rsid w:val="008E7A05"/>
    <w:rsid w:val="009374D2"/>
    <w:rsid w:val="00941F8F"/>
    <w:rsid w:val="00950D1F"/>
    <w:rsid w:val="0097107A"/>
    <w:rsid w:val="009952BF"/>
    <w:rsid w:val="009B077E"/>
    <w:rsid w:val="009B2BDD"/>
    <w:rsid w:val="009C51A0"/>
    <w:rsid w:val="009C5ECA"/>
    <w:rsid w:val="009D1C64"/>
    <w:rsid w:val="009F1C5F"/>
    <w:rsid w:val="00A16B25"/>
    <w:rsid w:val="00A27464"/>
    <w:rsid w:val="00A321D1"/>
    <w:rsid w:val="00A36F6D"/>
    <w:rsid w:val="00A4197E"/>
    <w:rsid w:val="00A516D6"/>
    <w:rsid w:val="00A63145"/>
    <w:rsid w:val="00A64F89"/>
    <w:rsid w:val="00A65A95"/>
    <w:rsid w:val="00A7167E"/>
    <w:rsid w:val="00A74F53"/>
    <w:rsid w:val="00AF554F"/>
    <w:rsid w:val="00B54BED"/>
    <w:rsid w:val="00B77E11"/>
    <w:rsid w:val="00B85516"/>
    <w:rsid w:val="00B90EC3"/>
    <w:rsid w:val="00B92E5D"/>
    <w:rsid w:val="00BB0E42"/>
    <w:rsid w:val="00BC03EB"/>
    <w:rsid w:val="00BC7245"/>
    <w:rsid w:val="00BE3C7D"/>
    <w:rsid w:val="00BF5FD6"/>
    <w:rsid w:val="00C064B1"/>
    <w:rsid w:val="00C362F9"/>
    <w:rsid w:val="00CC5DC9"/>
    <w:rsid w:val="00CD235C"/>
    <w:rsid w:val="00CD7EA9"/>
    <w:rsid w:val="00CE0D91"/>
    <w:rsid w:val="00CF61D3"/>
    <w:rsid w:val="00D05DE7"/>
    <w:rsid w:val="00D17020"/>
    <w:rsid w:val="00D623BC"/>
    <w:rsid w:val="00D656E5"/>
    <w:rsid w:val="00D705C7"/>
    <w:rsid w:val="00D9552F"/>
    <w:rsid w:val="00D96371"/>
    <w:rsid w:val="00DB7D8E"/>
    <w:rsid w:val="00DE0140"/>
    <w:rsid w:val="00DE1068"/>
    <w:rsid w:val="00DF412D"/>
    <w:rsid w:val="00E11A48"/>
    <w:rsid w:val="00E4736A"/>
    <w:rsid w:val="00EA2323"/>
    <w:rsid w:val="00EA6C19"/>
    <w:rsid w:val="00ED3C8F"/>
    <w:rsid w:val="00EF4969"/>
    <w:rsid w:val="00F069DA"/>
    <w:rsid w:val="00F33537"/>
    <w:rsid w:val="00F33DF8"/>
    <w:rsid w:val="00F55F8D"/>
    <w:rsid w:val="00F60D10"/>
    <w:rsid w:val="00F737ED"/>
    <w:rsid w:val="00FA23BA"/>
    <w:rsid w:val="00FA27DB"/>
    <w:rsid w:val="00FB2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A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8B7"/>
    <w:rPr>
      <w:rFonts w:ascii="Segoe UI" w:hAnsi="Segoe UI" w:cs="Segoe UI"/>
      <w:sz w:val="18"/>
      <w:szCs w:val="18"/>
    </w:rPr>
  </w:style>
  <w:style w:type="character" w:customStyle="1" w:styleId="a4">
    <w:name w:val="Текст выноски Знак"/>
    <w:basedOn w:val="a0"/>
    <w:link w:val="a3"/>
    <w:uiPriority w:val="99"/>
    <w:semiHidden/>
    <w:rsid w:val="004758B7"/>
    <w:rPr>
      <w:rFonts w:ascii="Segoe UI" w:eastAsia="Times New Roman" w:hAnsi="Segoe UI" w:cs="Segoe UI"/>
      <w:sz w:val="18"/>
      <w:szCs w:val="18"/>
      <w:lang w:eastAsia="ru-RU"/>
    </w:rPr>
  </w:style>
  <w:style w:type="paragraph" w:styleId="a5">
    <w:name w:val="List Paragraph"/>
    <w:basedOn w:val="a"/>
    <w:uiPriority w:val="34"/>
    <w:qFormat/>
    <w:rsid w:val="004E3A57"/>
    <w:pPr>
      <w:ind w:left="720"/>
      <w:contextualSpacing/>
    </w:pPr>
    <w:rPr>
      <w:noProof/>
      <w:snapToGrid w:val="0"/>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A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8B7"/>
    <w:rPr>
      <w:rFonts w:ascii="Segoe UI" w:hAnsi="Segoe UI" w:cs="Segoe UI"/>
      <w:sz w:val="18"/>
      <w:szCs w:val="18"/>
    </w:rPr>
  </w:style>
  <w:style w:type="character" w:customStyle="1" w:styleId="a4">
    <w:name w:val="Текст выноски Знак"/>
    <w:basedOn w:val="a0"/>
    <w:link w:val="a3"/>
    <w:uiPriority w:val="99"/>
    <w:semiHidden/>
    <w:rsid w:val="004758B7"/>
    <w:rPr>
      <w:rFonts w:ascii="Segoe UI" w:eastAsia="Times New Roman" w:hAnsi="Segoe UI" w:cs="Segoe UI"/>
      <w:sz w:val="18"/>
      <w:szCs w:val="18"/>
      <w:lang w:eastAsia="ru-RU"/>
    </w:rPr>
  </w:style>
  <w:style w:type="paragraph" w:styleId="a5">
    <w:name w:val="List Paragraph"/>
    <w:basedOn w:val="a"/>
    <w:uiPriority w:val="34"/>
    <w:qFormat/>
    <w:rsid w:val="004E3A57"/>
    <w:pPr>
      <w:ind w:left="720"/>
      <w:contextualSpacing/>
    </w:pPr>
    <w:rPr>
      <w:noProof/>
      <w:snapToGrid w:val="0"/>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89403">
      <w:bodyDiv w:val="1"/>
      <w:marLeft w:val="0"/>
      <w:marRight w:val="0"/>
      <w:marTop w:val="0"/>
      <w:marBottom w:val="0"/>
      <w:divBdr>
        <w:top w:val="none" w:sz="0" w:space="0" w:color="auto"/>
        <w:left w:val="none" w:sz="0" w:space="0" w:color="auto"/>
        <w:bottom w:val="none" w:sz="0" w:space="0" w:color="auto"/>
        <w:right w:val="none" w:sz="0" w:space="0" w:color="auto"/>
      </w:divBdr>
    </w:div>
    <w:div w:id="152989882">
      <w:bodyDiv w:val="1"/>
      <w:marLeft w:val="0"/>
      <w:marRight w:val="0"/>
      <w:marTop w:val="0"/>
      <w:marBottom w:val="0"/>
      <w:divBdr>
        <w:top w:val="none" w:sz="0" w:space="0" w:color="auto"/>
        <w:left w:val="none" w:sz="0" w:space="0" w:color="auto"/>
        <w:bottom w:val="none" w:sz="0" w:space="0" w:color="auto"/>
        <w:right w:val="none" w:sz="0" w:space="0" w:color="auto"/>
      </w:divBdr>
    </w:div>
    <w:div w:id="197743465">
      <w:bodyDiv w:val="1"/>
      <w:marLeft w:val="0"/>
      <w:marRight w:val="0"/>
      <w:marTop w:val="0"/>
      <w:marBottom w:val="0"/>
      <w:divBdr>
        <w:top w:val="none" w:sz="0" w:space="0" w:color="auto"/>
        <w:left w:val="none" w:sz="0" w:space="0" w:color="auto"/>
        <w:bottom w:val="none" w:sz="0" w:space="0" w:color="auto"/>
        <w:right w:val="none" w:sz="0" w:space="0" w:color="auto"/>
      </w:divBdr>
    </w:div>
    <w:div w:id="200870764">
      <w:bodyDiv w:val="1"/>
      <w:marLeft w:val="0"/>
      <w:marRight w:val="0"/>
      <w:marTop w:val="0"/>
      <w:marBottom w:val="0"/>
      <w:divBdr>
        <w:top w:val="none" w:sz="0" w:space="0" w:color="auto"/>
        <w:left w:val="none" w:sz="0" w:space="0" w:color="auto"/>
        <w:bottom w:val="none" w:sz="0" w:space="0" w:color="auto"/>
        <w:right w:val="none" w:sz="0" w:space="0" w:color="auto"/>
      </w:divBdr>
    </w:div>
    <w:div w:id="544945956">
      <w:bodyDiv w:val="1"/>
      <w:marLeft w:val="0"/>
      <w:marRight w:val="0"/>
      <w:marTop w:val="0"/>
      <w:marBottom w:val="0"/>
      <w:divBdr>
        <w:top w:val="none" w:sz="0" w:space="0" w:color="auto"/>
        <w:left w:val="none" w:sz="0" w:space="0" w:color="auto"/>
        <w:bottom w:val="none" w:sz="0" w:space="0" w:color="auto"/>
        <w:right w:val="none" w:sz="0" w:space="0" w:color="auto"/>
      </w:divBdr>
    </w:div>
    <w:div w:id="779448588">
      <w:bodyDiv w:val="1"/>
      <w:marLeft w:val="0"/>
      <w:marRight w:val="0"/>
      <w:marTop w:val="0"/>
      <w:marBottom w:val="0"/>
      <w:divBdr>
        <w:top w:val="none" w:sz="0" w:space="0" w:color="auto"/>
        <w:left w:val="none" w:sz="0" w:space="0" w:color="auto"/>
        <w:bottom w:val="none" w:sz="0" w:space="0" w:color="auto"/>
        <w:right w:val="none" w:sz="0" w:space="0" w:color="auto"/>
      </w:divBdr>
    </w:div>
    <w:div w:id="866478998">
      <w:bodyDiv w:val="1"/>
      <w:marLeft w:val="0"/>
      <w:marRight w:val="0"/>
      <w:marTop w:val="0"/>
      <w:marBottom w:val="0"/>
      <w:divBdr>
        <w:top w:val="none" w:sz="0" w:space="0" w:color="auto"/>
        <w:left w:val="none" w:sz="0" w:space="0" w:color="auto"/>
        <w:bottom w:val="none" w:sz="0" w:space="0" w:color="auto"/>
        <w:right w:val="none" w:sz="0" w:space="0" w:color="auto"/>
      </w:divBdr>
    </w:div>
    <w:div w:id="949312677">
      <w:bodyDiv w:val="1"/>
      <w:marLeft w:val="0"/>
      <w:marRight w:val="0"/>
      <w:marTop w:val="0"/>
      <w:marBottom w:val="0"/>
      <w:divBdr>
        <w:top w:val="none" w:sz="0" w:space="0" w:color="auto"/>
        <w:left w:val="none" w:sz="0" w:space="0" w:color="auto"/>
        <w:bottom w:val="none" w:sz="0" w:space="0" w:color="auto"/>
        <w:right w:val="none" w:sz="0" w:space="0" w:color="auto"/>
      </w:divBdr>
    </w:div>
    <w:div w:id="1186863822">
      <w:bodyDiv w:val="1"/>
      <w:marLeft w:val="0"/>
      <w:marRight w:val="0"/>
      <w:marTop w:val="0"/>
      <w:marBottom w:val="0"/>
      <w:divBdr>
        <w:top w:val="none" w:sz="0" w:space="0" w:color="auto"/>
        <w:left w:val="none" w:sz="0" w:space="0" w:color="auto"/>
        <w:bottom w:val="none" w:sz="0" w:space="0" w:color="auto"/>
        <w:right w:val="none" w:sz="0" w:space="0" w:color="auto"/>
      </w:divBdr>
    </w:div>
    <w:div w:id="1354578796">
      <w:bodyDiv w:val="1"/>
      <w:marLeft w:val="0"/>
      <w:marRight w:val="0"/>
      <w:marTop w:val="0"/>
      <w:marBottom w:val="0"/>
      <w:divBdr>
        <w:top w:val="none" w:sz="0" w:space="0" w:color="auto"/>
        <w:left w:val="none" w:sz="0" w:space="0" w:color="auto"/>
        <w:bottom w:val="none" w:sz="0" w:space="0" w:color="auto"/>
        <w:right w:val="none" w:sz="0" w:space="0" w:color="auto"/>
      </w:divBdr>
    </w:div>
    <w:div w:id="1365598134">
      <w:bodyDiv w:val="1"/>
      <w:marLeft w:val="0"/>
      <w:marRight w:val="0"/>
      <w:marTop w:val="0"/>
      <w:marBottom w:val="0"/>
      <w:divBdr>
        <w:top w:val="none" w:sz="0" w:space="0" w:color="auto"/>
        <w:left w:val="none" w:sz="0" w:space="0" w:color="auto"/>
        <w:bottom w:val="none" w:sz="0" w:space="0" w:color="auto"/>
        <w:right w:val="none" w:sz="0" w:space="0" w:color="auto"/>
      </w:divBdr>
    </w:div>
    <w:div w:id="1621565419">
      <w:bodyDiv w:val="1"/>
      <w:marLeft w:val="0"/>
      <w:marRight w:val="0"/>
      <w:marTop w:val="0"/>
      <w:marBottom w:val="0"/>
      <w:divBdr>
        <w:top w:val="none" w:sz="0" w:space="0" w:color="auto"/>
        <w:left w:val="none" w:sz="0" w:space="0" w:color="auto"/>
        <w:bottom w:val="none" w:sz="0" w:space="0" w:color="auto"/>
        <w:right w:val="none" w:sz="0" w:space="0" w:color="auto"/>
      </w:divBdr>
    </w:div>
    <w:div w:id="18721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1688</Words>
  <Characters>9622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Zimina Zoya</cp:lastModifiedBy>
  <cp:revision>11</cp:revision>
  <cp:lastPrinted>2025-10-13T02:50:00Z</cp:lastPrinted>
  <dcterms:created xsi:type="dcterms:W3CDTF">2025-10-13T02:11:00Z</dcterms:created>
  <dcterms:modified xsi:type="dcterms:W3CDTF">2025-10-13T05:11:00Z</dcterms:modified>
</cp:coreProperties>
</file>